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C4" w:rsidRPr="00D830A1" w:rsidRDefault="00D11AC4" w:rsidP="00D11AC4">
      <w:pPr>
        <w:jc w:val="center"/>
        <w:rPr>
          <w:rFonts w:asciiTheme="minorHAnsi" w:hAnsiTheme="minorHAnsi"/>
          <w:b/>
          <w:sz w:val="22"/>
        </w:rPr>
      </w:pPr>
    </w:p>
    <w:p w:rsidR="00D11AC4" w:rsidRPr="00D830A1" w:rsidRDefault="00B813A2" w:rsidP="00D11AC4">
      <w:pPr>
        <w:jc w:val="center"/>
        <w:rPr>
          <w:rFonts w:asciiTheme="minorHAnsi" w:hAnsiTheme="minorHAnsi"/>
          <w:b/>
          <w:sz w:val="22"/>
        </w:rPr>
      </w:pPr>
      <w:r w:rsidRPr="00D830A1">
        <w:rPr>
          <w:rFonts w:asciiTheme="minorHAnsi" w:hAnsiTheme="minorHAnsi"/>
          <w:b/>
          <w:sz w:val="22"/>
        </w:rPr>
        <w:t>Thursday</w:t>
      </w:r>
      <w:r w:rsidR="00D11AC4" w:rsidRPr="00D830A1">
        <w:rPr>
          <w:rFonts w:asciiTheme="minorHAnsi" w:hAnsiTheme="minorHAnsi"/>
          <w:b/>
          <w:sz w:val="22"/>
        </w:rPr>
        <w:t xml:space="preserve">, </w:t>
      </w:r>
      <w:r w:rsidR="00873932" w:rsidRPr="00D830A1">
        <w:rPr>
          <w:rFonts w:asciiTheme="minorHAnsi" w:hAnsiTheme="minorHAnsi"/>
          <w:b/>
          <w:sz w:val="22"/>
        </w:rPr>
        <w:t>July 26</w:t>
      </w:r>
      <w:r w:rsidR="00771D9E" w:rsidRPr="00D830A1">
        <w:rPr>
          <w:rFonts w:asciiTheme="minorHAnsi" w:hAnsiTheme="minorHAnsi"/>
          <w:b/>
          <w:sz w:val="22"/>
        </w:rPr>
        <w:t>, 201</w:t>
      </w:r>
      <w:r w:rsidRPr="00D830A1">
        <w:rPr>
          <w:rFonts w:asciiTheme="minorHAnsi" w:hAnsiTheme="minorHAnsi"/>
          <w:b/>
          <w:sz w:val="22"/>
        </w:rPr>
        <w:t>2</w:t>
      </w:r>
    </w:p>
    <w:p w:rsidR="00D11AC4" w:rsidRPr="00D830A1" w:rsidRDefault="00B813A2" w:rsidP="00D11AC4">
      <w:pPr>
        <w:jc w:val="center"/>
        <w:rPr>
          <w:rFonts w:asciiTheme="minorHAnsi" w:hAnsiTheme="minorHAnsi"/>
          <w:b/>
          <w:sz w:val="22"/>
        </w:rPr>
      </w:pPr>
      <w:r w:rsidRPr="00D830A1">
        <w:rPr>
          <w:rFonts w:asciiTheme="minorHAnsi" w:hAnsiTheme="minorHAnsi"/>
          <w:b/>
          <w:sz w:val="22"/>
        </w:rPr>
        <w:t>9</w:t>
      </w:r>
      <w:r w:rsidR="00D11AC4" w:rsidRPr="00D830A1">
        <w:rPr>
          <w:rFonts w:asciiTheme="minorHAnsi" w:hAnsiTheme="minorHAnsi"/>
          <w:b/>
          <w:sz w:val="22"/>
        </w:rPr>
        <w:t xml:space="preserve">:00 </w:t>
      </w:r>
      <w:r w:rsidR="00873932" w:rsidRPr="00D830A1">
        <w:rPr>
          <w:rFonts w:asciiTheme="minorHAnsi" w:hAnsiTheme="minorHAnsi"/>
          <w:b/>
          <w:sz w:val="22"/>
        </w:rPr>
        <w:t>a</w:t>
      </w:r>
      <w:r w:rsidR="00D11AC4" w:rsidRPr="00D830A1">
        <w:rPr>
          <w:rFonts w:asciiTheme="minorHAnsi" w:hAnsiTheme="minorHAnsi"/>
          <w:b/>
          <w:sz w:val="22"/>
        </w:rPr>
        <w:t>m – 1</w:t>
      </w:r>
      <w:r w:rsidRPr="00D830A1">
        <w:rPr>
          <w:rFonts w:asciiTheme="minorHAnsi" w:hAnsiTheme="minorHAnsi"/>
          <w:b/>
          <w:sz w:val="22"/>
        </w:rPr>
        <w:t>0</w:t>
      </w:r>
      <w:r w:rsidR="00D11AC4" w:rsidRPr="00D830A1">
        <w:rPr>
          <w:rFonts w:asciiTheme="minorHAnsi" w:hAnsiTheme="minorHAnsi"/>
          <w:b/>
          <w:sz w:val="22"/>
        </w:rPr>
        <w:t xml:space="preserve">:00 </w:t>
      </w:r>
      <w:r w:rsidRPr="00D830A1">
        <w:rPr>
          <w:rFonts w:asciiTheme="minorHAnsi" w:hAnsiTheme="minorHAnsi"/>
          <w:b/>
          <w:sz w:val="22"/>
        </w:rPr>
        <w:t>a</w:t>
      </w:r>
      <w:r w:rsidR="00D11AC4" w:rsidRPr="00D830A1">
        <w:rPr>
          <w:rFonts w:asciiTheme="minorHAnsi" w:hAnsiTheme="minorHAnsi"/>
          <w:b/>
          <w:sz w:val="22"/>
        </w:rPr>
        <w:t>m</w:t>
      </w:r>
    </w:p>
    <w:p w:rsidR="00D11AC4" w:rsidRPr="00D830A1" w:rsidRDefault="00A152F9" w:rsidP="00D11AC4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Meeting Notes </w:t>
      </w:r>
    </w:p>
    <w:p w:rsidR="002A5681" w:rsidRDefault="002A5681" w:rsidP="005B6EAA">
      <w:pPr>
        <w:rPr>
          <w:rFonts w:asciiTheme="minorHAnsi" w:hAnsiTheme="minorHAnsi"/>
          <w:sz w:val="22"/>
        </w:rPr>
      </w:pPr>
    </w:p>
    <w:tbl>
      <w:tblPr>
        <w:tblW w:w="10078" w:type="dxa"/>
        <w:jc w:val="center"/>
        <w:tblLook w:val="0000"/>
      </w:tblPr>
      <w:tblGrid>
        <w:gridCol w:w="1220"/>
        <w:gridCol w:w="1820"/>
        <w:gridCol w:w="4486"/>
        <w:gridCol w:w="2552"/>
      </w:tblGrid>
      <w:tr w:rsidR="00A152F9" w:rsidRPr="009B71A6">
        <w:trPr>
          <w:trHeight w:val="453"/>
          <w:jc w:val="center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b/>
                <w:sz w:val="20"/>
                <w:szCs w:val="22"/>
              </w:rPr>
            </w:pPr>
            <w:r w:rsidRPr="009B71A6">
              <w:rPr>
                <w:rFonts w:asciiTheme="minorHAnsi" w:hAnsiTheme="minorHAnsi"/>
                <w:b/>
                <w:i/>
                <w:sz w:val="20"/>
                <w:szCs w:val="22"/>
              </w:rPr>
              <w:t>Committee members present</w:t>
            </w:r>
          </w:p>
        </w:tc>
      </w:tr>
      <w:tr w:rsidR="00DE6915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Darrin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Caron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Principal/Dean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Durham College</w:t>
            </w:r>
          </w:p>
        </w:tc>
      </w:tr>
      <w:tr w:rsidR="00DE6915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David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Ding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School Services Coordinator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Humber College</w:t>
            </w:r>
          </w:p>
        </w:tc>
      </w:tr>
      <w:tr w:rsidR="00DE6915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9B71A6">
              <w:rPr>
                <w:rFonts w:asciiTheme="minorHAnsi" w:hAnsiTheme="minorHAnsi"/>
                <w:sz w:val="20"/>
                <w:szCs w:val="22"/>
              </w:rPr>
              <w:t>Leolyn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Hendricks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Chair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Seneca College</w:t>
            </w:r>
          </w:p>
        </w:tc>
      </w:tr>
      <w:tr w:rsidR="00DE6915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Wayne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McIntyre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Retired Director, Student Support Services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Algonquin College</w:t>
            </w:r>
          </w:p>
        </w:tc>
      </w:tr>
      <w:tr w:rsidR="00DE6915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Marilyn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McNeil-Morin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Chair Fashion Studies and Performing Arts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George Brown College</w:t>
            </w:r>
          </w:p>
        </w:tc>
      </w:tr>
      <w:tr w:rsidR="00DE6915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 xml:space="preserve">Diane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Posterski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Executive Director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OCASA</w:t>
            </w:r>
          </w:p>
        </w:tc>
      </w:tr>
      <w:tr w:rsidR="00C23047" w:rsidRPr="009B71A6">
        <w:trPr>
          <w:trHeight w:val="300"/>
          <w:jc w:val="center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047" w:rsidRPr="009B71A6" w:rsidRDefault="00C23047" w:rsidP="00A152F9">
            <w:pPr>
              <w:spacing w:before="2" w:after="2"/>
              <w:rPr>
                <w:rFonts w:asciiTheme="minorHAnsi" w:hAnsiTheme="minorHAnsi"/>
                <w:b/>
                <w:sz w:val="20"/>
                <w:szCs w:val="22"/>
              </w:rPr>
            </w:pPr>
            <w:r w:rsidRPr="009B71A6">
              <w:rPr>
                <w:rFonts w:asciiTheme="minorHAnsi" w:hAnsiTheme="minorHAnsi"/>
                <w:b/>
                <w:i/>
                <w:sz w:val="20"/>
                <w:szCs w:val="22"/>
              </w:rPr>
              <w:t>Ex officio</w:t>
            </w:r>
          </w:p>
        </w:tc>
      </w:tr>
      <w:tr w:rsidR="00DE6915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 xml:space="preserve">Rick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DE6915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Helman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C23047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Director, Budgets &amp; Financial Planning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6915" w:rsidRPr="009B71A6" w:rsidRDefault="00C23047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Loyalist College</w:t>
            </w:r>
          </w:p>
        </w:tc>
      </w:tr>
      <w:tr w:rsidR="00A152F9" w:rsidRPr="009B71A6">
        <w:trPr>
          <w:trHeight w:val="300"/>
          <w:jc w:val="center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b/>
                <w:sz w:val="20"/>
                <w:szCs w:val="22"/>
              </w:rPr>
            </w:pPr>
            <w:r w:rsidRPr="009B71A6">
              <w:rPr>
                <w:rFonts w:asciiTheme="minorHAnsi" w:hAnsiTheme="minorHAnsi"/>
                <w:b/>
                <w:i/>
                <w:sz w:val="20"/>
                <w:szCs w:val="22"/>
              </w:rPr>
              <w:t>Regrets</w:t>
            </w:r>
          </w:p>
        </w:tc>
      </w:tr>
      <w:tr w:rsidR="00A152F9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David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Belford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Dean, Faculty of Business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Fanshawe College</w:t>
            </w:r>
          </w:p>
        </w:tc>
      </w:tr>
      <w:tr w:rsidR="00A152F9" w:rsidRPr="009B71A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Greg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Murphy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Dean, School of Media, Art &amp; Design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F9" w:rsidRPr="009B71A6" w:rsidRDefault="00A152F9" w:rsidP="00A152F9">
            <w:pPr>
              <w:spacing w:before="2" w:after="2"/>
              <w:rPr>
                <w:rFonts w:asciiTheme="minorHAnsi" w:hAnsiTheme="minorHAnsi"/>
                <w:sz w:val="20"/>
                <w:szCs w:val="22"/>
              </w:rPr>
            </w:pPr>
            <w:r w:rsidRPr="009B71A6">
              <w:rPr>
                <w:rFonts w:asciiTheme="minorHAnsi" w:hAnsiTheme="minorHAnsi"/>
                <w:sz w:val="20"/>
                <w:szCs w:val="22"/>
              </w:rPr>
              <w:t>Durham College</w:t>
            </w:r>
          </w:p>
        </w:tc>
      </w:tr>
    </w:tbl>
    <w:p w:rsidR="00D11AC4" w:rsidRPr="00D830A1" w:rsidRDefault="00D11AC4" w:rsidP="005B6EAA">
      <w:pPr>
        <w:rPr>
          <w:rFonts w:asciiTheme="minorHAnsi" w:hAnsiTheme="minorHAnsi"/>
          <w:sz w:val="22"/>
        </w:rPr>
      </w:pPr>
    </w:p>
    <w:p w:rsidR="009B71A6" w:rsidRDefault="009B71A6" w:rsidP="005B6EAA">
      <w:pPr>
        <w:jc w:val="center"/>
        <w:rPr>
          <w:rFonts w:asciiTheme="minorHAnsi" w:hAnsiTheme="minorHAnsi"/>
          <w:b/>
          <w:sz w:val="22"/>
        </w:rPr>
      </w:pPr>
    </w:p>
    <w:p w:rsidR="00D11AC4" w:rsidRPr="00D830A1" w:rsidRDefault="00D11AC4" w:rsidP="005B6EAA">
      <w:pPr>
        <w:jc w:val="center"/>
        <w:rPr>
          <w:rFonts w:asciiTheme="minorHAnsi" w:hAnsiTheme="minorHAnsi"/>
          <w:b/>
          <w:sz w:val="22"/>
        </w:rPr>
      </w:pPr>
      <w:r w:rsidRPr="00D830A1">
        <w:rPr>
          <w:rFonts w:asciiTheme="minorHAnsi" w:hAnsiTheme="minorHAnsi"/>
          <w:b/>
          <w:sz w:val="22"/>
        </w:rPr>
        <w:t>AGENDA</w:t>
      </w:r>
    </w:p>
    <w:p w:rsidR="00D11AC4" w:rsidRPr="00D830A1" w:rsidRDefault="00D11AC4" w:rsidP="00621548">
      <w:pPr>
        <w:rPr>
          <w:rFonts w:asciiTheme="minorHAnsi" w:hAnsiTheme="minorHAnsi"/>
          <w:sz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4"/>
        <w:gridCol w:w="3786"/>
      </w:tblGrid>
      <w:tr w:rsidR="00D11AC4" w:rsidRPr="00D830A1">
        <w:trPr>
          <w:trHeight w:val="485"/>
          <w:jc w:val="center"/>
        </w:trPr>
        <w:tc>
          <w:tcPr>
            <w:tcW w:w="5934" w:type="dxa"/>
            <w:vAlign w:val="center"/>
          </w:tcPr>
          <w:p w:rsidR="00D11AC4" w:rsidRPr="00D830A1" w:rsidRDefault="00D11AC4" w:rsidP="00D11AC4">
            <w:pPr>
              <w:ind w:left="360"/>
              <w:rPr>
                <w:rFonts w:asciiTheme="minorHAnsi" w:hAnsiTheme="minorHAnsi"/>
                <w:b/>
                <w:sz w:val="22"/>
              </w:rPr>
            </w:pPr>
            <w:r w:rsidRPr="00D830A1">
              <w:rPr>
                <w:rFonts w:asciiTheme="minorHAnsi" w:hAnsiTheme="minorHAnsi"/>
                <w:b/>
                <w:sz w:val="22"/>
              </w:rPr>
              <w:t>Agenda Items</w:t>
            </w:r>
          </w:p>
        </w:tc>
        <w:tc>
          <w:tcPr>
            <w:tcW w:w="3786" w:type="dxa"/>
            <w:vAlign w:val="center"/>
          </w:tcPr>
          <w:p w:rsidR="00D11AC4" w:rsidRPr="00D830A1" w:rsidRDefault="00D11AC4" w:rsidP="00D11AC4">
            <w:pPr>
              <w:rPr>
                <w:rFonts w:asciiTheme="minorHAnsi" w:hAnsiTheme="minorHAnsi"/>
                <w:b/>
                <w:sz w:val="22"/>
              </w:rPr>
            </w:pPr>
            <w:r w:rsidRPr="00D830A1">
              <w:rPr>
                <w:rFonts w:asciiTheme="minorHAnsi" w:hAnsiTheme="minorHAnsi"/>
                <w:b/>
                <w:sz w:val="22"/>
              </w:rPr>
              <w:t>Action/Notes</w:t>
            </w:r>
          </w:p>
        </w:tc>
      </w:tr>
      <w:tr w:rsidR="00AC08AC" w:rsidRPr="00D830A1">
        <w:trPr>
          <w:trHeight w:val="562"/>
          <w:jc w:val="center"/>
        </w:trPr>
        <w:tc>
          <w:tcPr>
            <w:tcW w:w="9720" w:type="dxa"/>
            <w:gridSpan w:val="2"/>
          </w:tcPr>
          <w:p w:rsidR="00AC08AC" w:rsidRDefault="00AC08AC" w:rsidP="00BF6B65">
            <w:pPr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2"/>
              </w:rPr>
            </w:pPr>
            <w:r w:rsidRPr="00D830A1">
              <w:rPr>
                <w:rFonts w:asciiTheme="minorHAnsi" w:hAnsiTheme="minorHAnsi"/>
                <w:sz w:val="22"/>
              </w:rPr>
              <w:t>Welcome: introductions</w:t>
            </w:r>
          </w:p>
          <w:p w:rsidR="00AC08AC" w:rsidRPr="00D830A1" w:rsidRDefault="00AC08AC" w:rsidP="00D11AC4">
            <w:pPr>
              <w:rPr>
                <w:rFonts w:asciiTheme="minorHAnsi" w:hAnsiTheme="minorHAnsi"/>
                <w:sz w:val="22"/>
              </w:rPr>
            </w:pPr>
          </w:p>
        </w:tc>
      </w:tr>
      <w:tr w:rsidR="00AC08AC" w:rsidRPr="00D830A1">
        <w:trPr>
          <w:trHeight w:val="771"/>
          <w:jc w:val="center"/>
        </w:trPr>
        <w:tc>
          <w:tcPr>
            <w:tcW w:w="9720" w:type="dxa"/>
            <w:gridSpan w:val="2"/>
          </w:tcPr>
          <w:p w:rsidR="00AC08AC" w:rsidRDefault="00AC08AC" w:rsidP="001B37F7">
            <w:pPr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2"/>
              </w:rPr>
            </w:pPr>
            <w:r w:rsidRPr="00D830A1">
              <w:rPr>
                <w:rFonts w:asciiTheme="minorHAnsi" w:hAnsiTheme="minorHAnsi"/>
                <w:sz w:val="22"/>
              </w:rPr>
              <w:t>2012 Conference Evaluation</w:t>
            </w:r>
            <w:r>
              <w:rPr>
                <w:rFonts w:asciiTheme="minorHAnsi" w:hAnsiTheme="minorHAnsi"/>
                <w:sz w:val="22"/>
              </w:rPr>
              <w:t xml:space="preserve"> highlights </w:t>
            </w:r>
          </w:p>
          <w:p w:rsidR="00AC08AC" w:rsidRDefault="00AC08AC" w:rsidP="00946218">
            <w:pPr>
              <w:spacing w:before="120"/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General Review &amp; Discussion:</w:t>
            </w:r>
          </w:p>
          <w:p w:rsidR="00AC08AC" w:rsidRDefault="00AC08AC" w:rsidP="006A4266">
            <w:p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Could do better at welcoming/registration – more greeters and excitement there</w:t>
            </w:r>
          </w:p>
          <w:p w:rsidR="00712F09" w:rsidRDefault="00712F09" w:rsidP="006A4266">
            <w:p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Great connections</w:t>
            </w:r>
          </w:p>
          <w:p w:rsidR="00712F09" w:rsidRDefault="00712F09" w:rsidP="006A4266">
            <w:pPr>
              <w:ind w:left="720"/>
              <w:rPr>
                <w:rFonts w:asciiTheme="minorHAnsi" w:hAnsiTheme="minorHAnsi"/>
                <w:sz w:val="22"/>
              </w:rPr>
            </w:pPr>
            <w:proofErr w:type="gramStart"/>
            <w:r>
              <w:rPr>
                <w:rFonts w:asciiTheme="minorHAnsi" w:hAnsiTheme="minorHAnsi"/>
                <w:sz w:val="22"/>
              </w:rPr>
              <w:t>networking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is key; registration numbers needs to be addressed; consider location change</w:t>
            </w:r>
          </w:p>
          <w:p w:rsidR="002B0553" w:rsidRDefault="00712F09" w:rsidP="006A4266">
            <w:pPr>
              <w:ind w:left="720"/>
              <w:rPr>
                <w:rFonts w:asciiTheme="minorHAnsi" w:hAnsiTheme="minorHAnsi"/>
                <w:sz w:val="22"/>
              </w:rPr>
            </w:pPr>
            <w:proofErr w:type="gramStart"/>
            <w:r>
              <w:rPr>
                <w:rFonts w:asciiTheme="minorHAnsi" w:hAnsiTheme="minorHAnsi"/>
                <w:sz w:val="22"/>
              </w:rPr>
              <w:t>resort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feeling is advantage</w:t>
            </w:r>
          </w:p>
          <w:p w:rsidR="002B0553" w:rsidRDefault="002B0553" w:rsidP="006A4266">
            <w:p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Issue of diversity of administrators is difficult for organizing</w:t>
            </w:r>
          </w:p>
          <w:p w:rsidR="002B0553" w:rsidRDefault="002B0553" w:rsidP="006A4266">
            <w:p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Need to better communicate the value of this conference to senior management</w:t>
            </w:r>
          </w:p>
          <w:p w:rsidR="00FE6DC7" w:rsidRDefault="00FE6DC7" w:rsidP="006A4266">
            <w:p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Fatigue might set in with Blue Mountain if held there again</w:t>
            </w:r>
          </w:p>
          <w:p w:rsidR="00BF1222" w:rsidRDefault="00FE6DC7" w:rsidP="006A4266">
            <w:p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Concern about shortening program and </w:t>
            </w:r>
            <w:r w:rsidR="00605985">
              <w:rPr>
                <w:rFonts w:asciiTheme="minorHAnsi" w:hAnsiTheme="minorHAnsi"/>
                <w:sz w:val="22"/>
              </w:rPr>
              <w:t>infringing on</w:t>
            </w:r>
            <w:r>
              <w:rPr>
                <w:rFonts w:asciiTheme="minorHAnsi" w:hAnsiTheme="minorHAnsi"/>
                <w:sz w:val="22"/>
              </w:rPr>
              <w:t xml:space="preserve"> full networking opportunities</w:t>
            </w:r>
          </w:p>
          <w:p w:rsidR="00BF1222" w:rsidRDefault="00BF1222" w:rsidP="006A4266">
            <w:pPr>
              <w:ind w:left="720"/>
              <w:rPr>
                <w:rFonts w:asciiTheme="minorHAnsi" w:hAnsiTheme="minorHAnsi"/>
                <w:sz w:val="22"/>
              </w:rPr>
            </w:pPr>
          </w:p>
          <w:p w:rsidR="009B03CA" w:rsidRPr="009B03CA" w:rsidRDefault="00207430" w:rsidP="00B326ED">
            <w:p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GTA </w:t>
            </w:r>
            <w:r w:rsidRPr="009B03CA">
              <w:rPr>
                <w:rFonts w:asciiTheme="minorHAnsi" w:hAnsiTheme="minorHAnsi"/>
                <w:sz w:val="22"/>
              </w:rPr>
              <w:t xml:space="preserve">and downtown in particular was proposed. </w:t>
            </w:r>
            <w:r w:rsidR="00BF1222" w:rsidRPr="009B03CA">
              <w:rPr>
                <w:rFonts w:asciiTheme="minorHAnsi" w:hAnsiTheme="minorHAnsi"/>
                <w:sz w:val="22"/>
              </w:rPr>
              <w:t xml:space="preserve">There was </w:t>
            </w:r>
            <w:r w:rsidR="009B03CA" w:rsidRPr="009B03CA">
              <w:rPr>
                <w:rFonts w:asciiTheme="minorHAnsi" w:hAnsiTheme="minorHAnsi"/>
                <w:sz w:val="22"/>
              </w:rPr>
              <w:t xml:space="preserve">some </w:t>
            </w:r>
            <w:r w:rsidR="00BF1222" w:rsidRPr="009B03CA">
              <w:rPr>
                <w:rFonts w:asciiTheme="minorHAnsi" w:hAnsiTheme="minorHAnsi"/>
                <w:sz w:val="22"/>
              </w:rPr>
              <w:t xml:space="preserve">consensus that downtown Toronto should be avoided, in pursuit of a relaxing experience, and </w:t>
            </w:r>
            <w:r w:rsidR="009B03CA" w:rsidRPr="009B03CA">
              <w:rPr>
                <w:rFonts w:asciiTheme="minorHAnsi" w:hAnsiTheme="minorHAnsi"/>
                <w:sz w:val="22"/>
              </w:rPr>
              <w:t xml:space="preserve">one </w:t>
            </w:r>
            <w:r w:rsidR="00BF1222" w:rsidRPr="009B03CA">
              <w:rPr>
                <w:rFonts w:asciiTheme="minorHAnsi" w:hAnsiTheme="minorHAnsi"/>
                <w:sz w:val="22"/>
              </w:rPr>
              <w:t xml:space="preserve">that doesn’t offer distractions to GTA attendees. </w:t>
            </w:r>
            <w:r w:rsidR="00B326ED">
              <w:rPr>
                <w:rFonts w:asciiTheme="minorHAnsi" w:hAnsiTheme="minorHAnsi"/>
                <w:sz w:val="22"/>
              </w:rPr>
              <w:t xml:space="preserve">Niagara region was proposed, and north of the city, at </w:t>
            </w:r>
            <w:proofErr w:type="spellStart"/>
            <w:r w:rsidR="00B326ED">
              <w:rPr>
                <w:rFonts w:asciiTheme="minorHAnsi" w:hAnsiTheme="minorHAnsi"/>
                <w:sz w:val="22"/>
              </w:rPr>
              <w:t>Kingbridge</w:t>
            </w:r>
            <w:proofErr w:type="spellEnd"/>
            <w:r w:rsidR="00B326ED">
              <w:rPr>
                <w:rFonts w:asciiTheme="minorHAnsi" w:hAnsiTheme="minorHAnsi"/>
                <w:sz w:val="22"/>
              </w:rPr>
              <w:t xml:space="preserve">. </w:t>
            </w:r>
          </w:p>
          <w:p w:rsidR="009B03CA" w:rsidRPr="009B03CA" w:rsidRDefault="009B03CA" w:rsidP="006A4266">
            <w:pPr>
              <w:ind w:left="720"/>
              <w:rPr>
                <w:rFonts w:asciiTheme="minorHAnsi" w:hAnsiTheme="minorHAnsi"/>
                <w:sz w:val="22"/>
              </w:rPr>
            </w:pPr>
          </w:p>
          <w:p w:rsidR="009B03CA" w:rsidRPr="009B03CA" w:rsidRDefault="009B03CA" w:rsidP="009B03CA">
            <w:pPr>
              <w:ind w:left="720"/>
              <w:rPr>
                <w:rFonts w:asciiTheme="minorHAnsi" w:hAnsiTheme="minorHAnsi"/>
                <w:sz w:val="22"/>
              </w:rPr>
            </w:pPr>
            <w:r w:rsidRPr="009B03CA">
              <w:rPr>
                <w:rFonts w:asciiTheme="minorHAnsi" w:hAnsiTheme="minorHAnsi"/>
                <w:sz w:val="22"/>
              </w:rPr>
              <w:t>Three key elements for a successful event:</w:t>
            </w:r>
          </w:p>
          <w:p w:rsidR="009B03CA" w:rsidRPr="009B03CA" w:rsidRDefault="009B03CA" w:rsidP="009B03C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</w:rPr>
            </w:pPr>
            <w:r w:rsidRPr="009B03CA">
              <w:rPr>
                <w:rFonts w:asciiTheme="minorHAnsi" w:hAnsiTheme="minorHAnsi"/>
                <w:sz w:val="22"/>
              </w:rPr>
              <w:t>Great location</w:t>
            </w:r>
          </w:p>
          <w:p w:rsidR="009B03CA" w:rsidRPr="009B03CA" w:rsidRDefault="009B03CA" w:rsidP="009B03C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</w:rPr>
            </w:pPr>
            <w:r w:rsidRPr="009B03CA">
              <w:rPr>
                <w:rFonts w:asciiTheme="minorHAnsi" w:hAnsiTheme="minorHAnsi"/>
                <w:sz w:val="22"/>
              </w:rPr>
              <w:t xml:space="preserve">Key speakers  </w:t>
            </w:r>
          </w:p>
          <w:p w:rsidR="00FE6DC7" w:rsidRPr="009B03CA" w:rsidRDefault="009B03CA" w:rsidP="009B03C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</w:rPr>
            </w:pPr>
            <w:r w:rsidRPr="009B03CA">
              <w:rPr>
                <w:rFonts w:asciiTheme="minorHAnsi" w:hAnsiTheme="minorHAnsi"/>
                <w:sz w:val="22"/>
              </w:rPr>
              <w:t>Networking opportunities</w:t>
            </w:r>
          </w:p>
          <w:p w:rsidR="00AC08AC" w:rsidRPr="00D830A1" w:rsidRDefault="00AC08AC" w:rsidP="00D11AC4">
            <w:pPr>
              <w:rPr>
                <w:rFonts w:asciiTheme="minorHAnsi" w:hAnsiTheme="minorHAnsi"/>
                <w:sz w:val="22"/>
              </w:rPr>
            </w:pPr>
          </w:p>
        </w:tc>
      </w:tr>
      <w:tr w:rsidR="00B326ED" w:rsidRPr="00D830A1">
        <w:trPr>
          <w:trHeight w:val="1121"/>
          <w:jc w:val="center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B326ED" w:rsidRPr="00D830A1" w:rsidRDefault="00B326ED" w:rsidP="00C5561C">
            <w:pPr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Next steps for </w:t>
            </w:r>
            <w:r w:rsidRPr="00D830A1">
              <w:rPr>
                <w:rFonts w:asciiTheme="minorHAnsi" w:hAnsiTheme="minorHAnsi"/>
                <w:sz w:val="22"/>
              </w:rPr>
              <w:t xml:space="preserve">Key elements: </w:t>
            </w:r>
          </w:p>
          <w:p w:rsidR="00B326ED" w:rsidRDefault="00B326ED" w:rsidP="00D11AC4">
            <w:pPr>
              <w:rPr>
                <w:rFonts w:asciiTheme="minorHAnsi" w:hAnsiTheme="minorHAnsi"/>
                <w:sz w:val="22"/>
              </w:rPr>
            </w:pPr>
          </w:p>
          <w:p w:rsidR="004F05D2" w:rsidRDefault="00B326ED" w:rsidP="00D11AC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Diane will research more option</w:t>
            </w:r>
            <w:r w:rsidR="004F05D2">
              <w:rPr>
                <w:rFonts w:asciiTheme="minorHAnsi" w:hAnsiTheme="minorHAnsi"/>
                <w:sz w:val="22"/>
              </w:rPr>
              <w:t>s</w:t>
            </w:r>
            <w:r>
              <w:rPr>
                <w:rFonts w:asciiTheme="minorHAnsi" w:hAnsiTheme="minorHAnsi"/>
                <w:sz w:val="22"/>
              </w:rPr>
              <w:t xml:space="preserve"> for Niagara region, and </w:t>
            </w:r>
            <w:proofErr w:type="spellStart"/>
            <w:r>
              <w:rPr>
                <w:rFonts w:asciiTheme="minorHAnsi" w:hAnsiTheme="minorHAnsi"/>
                <w:sz w:val="22"/>
              </w:rPr>
              <w:t>Kingbridge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Conference Centre.</w:t>
            </w:r>
            <w:r w:rsidR="004F05D2">
              <w:rPr>
                <w:rFonts w:asciiTheme="minorHAnsi" w:hAnsiTheme="minorHAnsi"/>
                <w:sz w:val="22"/>
              </w:rPr>
              <w:t xml:space="preserve"> </w:t>
            </w:r>
          </w:p>
          <w:p w:rsidR="00B326ED" w:rsidRPr="00D830A1" w:rsidRDefault="004F05D2" w:rsidP="00D11AC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It </w:t>
            </w:r>
            <w:proofErr w:type="gramStart"/>
            <w:r>
              <w:rPr>
                <w:rFonts w:asciiTheme="minorHAnsi" w:hAnsiTheme="minorHAnsi"/>
                <w:sz w:val="22"/>
              </w:rPr>
              <w:t>was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agreed </w:t>
            </w:r>
            <w:proofErr w:type="gramStart"/>
            <w:r>
              <w:rPr>
                <w:rFonts w:asciiTheme="minorHAnsi" w:hAnsiTheme="minorHAnsi"/>
                <w:sz w:val="22"/>
              </w:rPr>
              <w:t>that we need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to confirm location first, then format/timing. </w:t>
            </w:r>
          </w:p>
        </w:tc>
      </w:tr>
      <w:tr w:rsidR="00116AA5" w:rsidRPr="00D830A1">
        <w:trPr>
          <w:trHeight w:val="506"/>
          <w:jc w:val="center"/>
        </w:trPr>
        <w:tc>
          <w:tcPr>
            <w:tcW w:w="5934" w:type="dxa"/>
            <w:tcBorders>
              <w:bottom w:val="single" w:sz="4" w:space="0" w:color="auto"/>
            </w:tcBorders>
          </w:tcPr>
          <w:p w:rsidR="004F05D2" w:rsidRDefault="004F05D2" w:rsidP="004F6663">
            <w:pPr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Next meeting: </w:t>
            </w:r>
          </w:p>
          <w:p w:rsidR="00116AA5" w:rsidRPr="00D830A1" w:rsidRDefault="004F05D2" w:rsidP="001F277B">
            <w:pPr>
              <w:spacing w:before="120"/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August 15 at 9:00 am </w:t>
            </w:r>
          </w:p>
        </w:tc>
        <w:tc>
          <w:tcPr>
            <w:tcW w:w="3786" w:type="dxa"/>
            <w:shd w:val="clear" w:color="auto" w:fill="auto"/>
          </w:tcPr>
          <w:p w:rsidR="00116AA5" w:rsidRPr="00D830A1" w:rsidRDefault="00116AA5" w:rsidP="00D11AC4">
            <w:pPr>
              <w:rPr>
                <w:rFonts w:asciiTheme="minorHAnsi" w:hAnsiTheme="minorHAnsi"/>
                <w:sz w:val="22"/>
              </w:rPr>
            </w:pPr>
          </w:p>
        </w:tc>
      </w:tr>
      <w:tr w:rsidR="001F277B" w:rsidRPr="00D830A1">
        <w:trPr>
          <w:trHeight w:val="506"/>
          <w:jc w:val="center"/>
        </w:trPr>
        <w:tc>
          <w:tcPr>
            <w:tcW w:w="5934" w:type="dxa"/>
            <w:tcBorders>
              <w:bottom w:val="single" w:sz="4" w:space="0" w:color="auto"/>
            </w:tcBorders>
          </w:tcPr>
          <w:p w:rsidR="001F277B" w:rsidRDefault="001F277B" w:rsidP="004F6663">
            <w:pPr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2"/>
              </w:rPr>
            </w:pPr>
            <w:r w:rsidRPr="00D830A1">
              <w:rPr>
                <w:rFonts w:asciiTheme="minorHAnsi" w:hAnsiTheme="minorHAnsi"/>
                <w:sz w:val="22"/>
              </w:rPr>
              <w:t>Thank you and adjourned.</w:t>
            </w:r>
          </w:p>
        </w:tc>
        <w:tc>
          <w:tcPr>
            <w:tcW w:w="3786" w:type="dxa"/>
            <w:shd w:val="clear" w:color="auto" w:fill="auto"/>
          </w:tcPr>
          <w:p w:rsidR="001F277B" w:rsidRPr="00D830A1" w:rsidRDefault="001F277B" w:rsidP="00D11AC4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8924D6" w:rsidRDefault="008924D6" w:rsidP="00D11AC4">
      <w:pPr>
        <w:rPr>
          <w:rFonts w:asciiTheme="minorHAnsi" w:hAnsiTheme="minorHAnsi"/>
          <w:b/>
          <w:i/>
          <w:sz w:val="22"/>
        </w:rPr>
      </w:pPr>
    </w:p>
    <w:p w:rsidR="008924D6" w:rsidRDefault="008924D6" w:rsidP="00D11AC4">
      <w:pPr>
        <w:rPr>
          <w:rFonts w:asciiTheme="minorHAnsi" w:hAnsiTheme="minorHAnsi"/>
          <w:b/>
          <w:i/>
          <w:sz w:val="22"/>
        </w:rPr>
      </w:pPr>
    </w:p>
    <w:p w:rsidR="008924D6" w:rsidRDefault="008924D6" w:rsidP="00D11AC4">
      <w:pPr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Updates: July 27</w:t>
      </w:r>
    </w:p>
    <w:p w:rsidR="008924D6" w:rsidRDefault="008924D6" w:rsidP="00D11AC4">
      <w:pPr>
        <w:rPr>
          <w:rFonts w:asciiTheme="minorHAnsi" w:hAnsiTheme="minorHAnsi"/>
          <w:b/>
          <w:i/>
          <w:sz w:val="22"/>
        </w:rPr>
      </w:pPr>
    </w:p>
    <w:p w:rsidR="008924D6" w:rsidRDefault="008924D6" w:rsidP="00D11AC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 have requested a proposal from </w:t>
      </w:r>
      <w:proofErr w:type="spellStart"/>
      <w:r>
        <w:rPr>
          <w:rFonts w:asciiTheme="minorHAnsi" w:hAnsiTheme="minorHAnsi"/>
          <w:sz w:val="22"/>
        </w:rPr>
        <w:t>Kingbridge</w:t>
      </w:r>
      <w:proofErr w:type="spellEnd"/>
      <w:r>
        <w:rPr>
          <w:rFonts w:asciiTheme="minorHAnsi" w:hAnsiTheme="minorHAnsi"/>
          <w:sz w:val="22"/>
        </w:rPr>
        <w:t xml:space="preserve"> Conference Centre. They do have availability. Check them out:</w:t>
      </w:r>
    </w:p>
    <w:p w:rsidR="008924D6" w:rsidRDefault="008924D6" w:rsidP="00D11AC4">
      <w:pPr>
        <w:rPr>
          <w:rFonts w:asciiTheme="minorHAnsi" w:hAnsiTheme="minorHAnsi"/>
          <w:sz w:val="22"/>
        </w:rPr>
      </w:pPr>
      <w:hyperlink r:id="rId7" w:history="1">
        <w:r w:rsidRPr="005D4515">
          <w:rPr>
            <w:rStyle w:val="Hyperlink"/>
            <w:rFonts w:asciiTheme="minorHAnsi" w:hAnsiTheme="minorHAnsi"/>
            <w:sz w:val="22"/>
          </w:rPr>
          <w:t>http://www.kingbridgecentre.com/</w:t>
        </w:r>
      </w:hyperlink>
    </w:p>
    <w:p w:rsidR="008924D6" w:rsidRDefault="008924D6" w:rsidP="00D11AC4">
      <w:pPr>
        <w:rPr>
          <w:rFonts w:asciiTheme="minorHAnsi" w:hAnsiTheme="minorHAnsi"/>
          <w:sz w:val="22"/>
        </w:rPr>
      </w:pPr>
    </w:p>
    <w:p w:rsidR="008924D6" w:rsidRDefault="008924D6" w:rsidP="00D11AC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 already have a proposal from </w:t>
      </w:r>
      <w:proofErr w:type="spellStart"/>
      <w:r>
        <w:rPr>
          <w:rFonts w:asciiTheme="minorHAnsi" w:hAnsiTheme="minorHAnsi"/>
          <w:sz w:val="22"/>
        </w:rPr>
        <w:t>Whiteoaks</w:t>
      </w:r>
      <w:proofErr w:type="spellEnd"/>
      <w:r>
        <w:rPr>
          <w:rFonts w:asciiTheme="minorHAnsi" w:hAnsiTheme="minorHAnsi"/>
          <w:sz w:val="22"/>
        </w:rPr>
        <w:t xml:space="preserve"> </w:t>
      </w:r>
      <w:r w:rsidR="00F966E4">
        <w:rPr>
          <w:rFonts w:asciiTheme="minorHAnsi" w:hAnsiTheme="minorHAnsi"/>
          <w:sz w:val="22"/>
        </w:rPr>
        <w:t xml:space="preserve">Resort &amp; Spa </w:t>
      </w:r>
      <w:r>
        <w:rPr>
          <w:rFonts w:asciiTheme="minorHAnsi" w:hAnsiTheme="minorHAnsi"/>
          <w:sz w:val="22"/>
        </w:rPr>
        <w:t>in Niagara region (QEW, just north of Niagara-on-the-lake):</w:t>
      </w:r>
    </w:p>
    <w:p w:rsidR="00F11E11" w:rsidRDefault="00F11E11" w:rsidP="00D11AC4">
      <w:pPr>
        <w:rPr>
          <w:rFonts w:asciiTheme="minorHAnsi" w:hAnsiTheme="minorHAnsi"/>
          <w:sz w:val="22"/>
        </w:rPr>
      </w:pPr>
      <w:hyperlink r:id="rId8" w:history="1">
        <w:r w:rsidRPr="005D4515">
          <w:rPr>
            <w:rStyle w:val="Hyperlink"/>
            <w:rFonts w:asciiTheme="minorHAnsi" w:hAnsiTheme="minorHAnsi"/>
            <w:sz w:val="22"/>
          </w:rPr>
          <w:t>http://www.whiteoaksresort.com/index.html</w:t>
        </w:r>
      </w:hyperlink>
    </w:p>
    <w:p w:rsidR="00456871" w:rsidRDefault="00F11E11" w:rsidP="00D11AC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They are surprisingly reasonable and might even offer more than Blue Mountain in their overall contract. </w:t>
      </w:r>
      <w:r w:rsidR="005D142A">
        <w:rPr>
          <w:rFonts w:asciiTheme="minorHAnsi" w:hAnsiTheme="minorHAnsi"/>
          <w:sz w:val="22"/>
        </w:rPr>
        <w:t>I have attended a conference here before</w:t>
      </w:r>
      <w:r w:rsidR="00456871">
        <w:rPr>
          <w:rFonts w:asciiTheme="minorHAnsi" w:hAnsiTheme="minorHAnsi"/>
          <w:sz w:val="22"/>
        </w:rPr>
        <w:t xml:space="preserve"> quite satisfactorily</w:t>
      </w:r>
      <w:r w:rsidR="005D142A">
        <w:rPr>
          <w:rFonts w:asciiTheme="minorHAnsi" w:hAnsiTheme="minorHAnsi"/>
          <w:sz w:val="22"/>
        </w:rPr>
        <w:t>. Not the same as Blue Mountain</w:t>
      </w:r>
      <w:r w:rsidR="00456871">
        <w:rPr>
          <w:rFonts w:asciiTheme="minorHAnsi" w:hAnsiTheme="minorHAnsi"/>
          <w:sz w:val="22"/>
        </w:rPr>
        <w:t xml:space="preserve"> in terms of a village atmosphere but still very nice. </w:t>
      </w:r>
      <w:proofErr w:type="gramStart"/>
      <w:r w:rsidR="00456871">
        <w:rPr>
          <w:rFonts w:asciiTheme="minorHAnsi" w:hAnsiTheme="minorHAnsi"/>
          <w:sz w:val="22"/>
        </w:rPr>
        <w:t>S</w:t>
      </w:r>
      <w:r w:rsidR="005D142A">
        <w:rPr>
          <w:rFonts w:asciiTheme="minorHAnsi" w:hAnsiTheme="minorHAnsi"/>
          <w:sz w:val="22"/>
        </w:rPr>
        <w:t>lightly more accessible than Niagara Falls, and a beautiful setting with gardens around it.</w:t>
      </w:r>
      <w:proofErr w:type="gramEnd"/>
      <w:r w:rsidR="005D142A">
        <w:rPr>
          <w:rFonts w:asciiTheme="minorHAnsi" w:hAnsiTheme="minorHAnsi"/>
          <w:sz w:val="22"/>
        </w:rPr>
        <w:t xml:space="preserve"> </w:t>
      </w:r>
      <w:proofErr w:type="gramStart"/>
      <w:r w:rsidR="005D142A">
        <w:rPr>
          <w:rFonts w:asciiTheme="minorHAnsi" w:hAnsiTheme="minorHAnsi"/>
          <w:sz w:val="22"/>
        </w:rPr>
        <w:t>Also very close to Niagara College Teaching Winery.</w:t>
      </w:r>
      <w:proofErr w:type="gramEnd"/>
      <w:r w:rsidR="005D142A">
        <w:rPr>
          <w:rFonts w:asciiTheme="minorHAnsi" w:hAnsiTheme="minorHAnsi"/>
          <w:sz w:val="22"/>
        </w:rPr>
        <w:t xml:space="preserve"> </w:t>
      </w:r>
    </w:p>
    <w:p w:rsidR="00456871" w:rsidRDefault="00456871" w:rsidP="00D11AC4">
      <w:pPr>
        <w:rPr>
          <w:rFonts w:asciiTheme="minorHAnsi" w:hAnsiTheme="minorHAnsi"/>
          <w:sz w:val="22"/>
        </w:rPr>
      </w:pPr>
    </w:p>
    <w:p w:rsidR="004457A9" w:rsidRDefault="00456871" w:rsidP="00D11AC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 am also getting two proposals from Niagara Falls </w:t>
      </w:r>
      <w:r w:rsidR="00F966E4">
        <w:rPr>
          <w:rFonts w:asciiTheme="minorHAnsi" w:hAnsiTheme="minorHAnsi"/>
          <w:sz w:val="22"/>
        </w:rPr>
        <w:t xml:space="preserve">hotels (Marriott and Hilton) </w:t>
      </w:r>
      <w:r>
        <w:rPr>
          <w:rFonts w:asciiTheme="minorHAnsi" w:hAnsiTheme="minorHAnsi"/>
          <w:sz w:val="22"/>
        </w:rPr>
        <w:t>for comparison purposes, and I’ll still throw in my best pick from Toronto</w:t>
      </w:r>
      <w:r w:rsidR="00F966E4">
        <w:rPr>
          <w:rFonts w:asciiTheme="minorHAnsi" w:hAnsiTheme="minorHAnsi"/>
          <w:sz w:val="22"/>
        </w:rPr>
        <w:t xml:space="preserve">, just for future consideration and comparison. </w:t>
      </w:r>
    </w:p>
    <w:p w:rsidR="004457A9" w:rsidRDefault="004457A9" w:rsidP="00D11AC4">
      <w:pPr>
        <w:rPr>
          <w:rFonts w:asciiTheme="minorHAnsi" w:hAnsiTheme="minorHAnsi"/>
          <w:sz w:val="22"/>
        </w:rPr>
      </w:pPr>
    </w:p>
    <w:p w:rsidR="00F11E11" w:rsidRDefault="00F11E11" w:rsidP="00D11AC4">
      <w:pPr>
        <w:rPr>
          <w:rFonts w:asciiTheme="minorHAnsi" w:hAnsiTheme="minorHAnsi"/>
          <w:sz w:val="22"/>
        </w:rPr>
      </w:pPr>
    </w:p>
    <w:p w:rsidR="00D11AC4" w:rsidRPr="008924D6" w:rsidRDefault="00D11AC4" w:rsidP="00D11AC4">
      <w:pPr>
        <w:rPr>
          <w:rFonts w:asciiTheme="minorHAnsi" w:hAnsiTheme="minorHAnsi"/>
          <w:sz w:val="22"/>
        </w:rPr>
      </w:pPr>
    </w:p>
    <w:sectPr w:rsidR="00D11AC4" w:rsidRPr="008924D6" w:rsidSect="009B71A6">
      <w:headerReference w:type="default" r:id="rId9"/>
      <w:pgSz w:w="12240" w:h="15840"/>
      <w:pgMar w:top="1985" w:right="1440" w:bottom="90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E4" w:rsidRDefault="00F966E4">
      <w:r>
        <w:separator/>
      </w:r>
    </w:p>
  </w:endnote>
  <w:endnote w:type="continuationSeparator" w:id="0">
    <w:p w:rsidR="00F966E4" w:rsidRDefault="00F9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E4" w:rsidRDefault="00F966E4">
      <w:r>
        <w:separator/>
      </w:r>
    </w:p>
  </w:footnote>
  <w:footnote w:type="continuationSeparator" w:id="0">
    <w:p w:rsidR="00F966E4" w:rsidRDefault="00F966E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E4" w:rsidRPr="00D830A1" w:rsidRDefault="00F966E4" w:rsidP="009B71A6">
    <w:pPr>
      <w:jc w:val="right"/>
      <w:rPr>
        <w:rFonts w:asciiTheme="minorHAnsi" w:hAnsiTheme="minorHAnsi"/>
        <w:b/>
        <w:sz w:val="22"/>
      </w:rPr>
    </w:pPr>
    <w:r w:rsidRPr="00D830A1">
      <w:rPr>
        <w:rFonts w:asciiTheme="minorHAnsi" w:hAnsiTheme="minorHAnsi"/>
        <w:b/>
        <w:sz w:val="22"/>
      </w:rPr>
      <w:t>201</w:t>
    </w:r>
    <w:r>
      <w:rPr>
        <w:rFonts w:asciiTheme="minorHAnsi" w:hAnsiTheme="minorHAnsi"/>
        <w:b/>
        <w:sz w:val="22"/>
      </w:rPr>
      <w:t xml:space="preserve">3 </w:t>
    </w:r>
    <w:r w:rsidRPr="00D830A1">
      <w:rPr>
        <w:rFonts w:asciiTheme="minorHAnsi" w:hAnsiTheme="minorHAnsi"/>
        <w:b/>
        <w:sz w:val="22"/>
      </w:rPr>
      <w:t>Annual PD Conference</w:t>
    </w:r>
  </w:p>
  <w:p w:rsidR="00F966E4" w:rsidRPr="00D830A1" w:rsidRDefault="00F966E4" w:rsidP="009B71A6">
    <w:pPr>
      <w:jc w:val="right"/>
      <w:rPr>
        <w:rFonts w:asciiTheme="minorHAnsi" w:hAnsiTheme="minorHAnsi"/>
        <w:b/>
        <w:sz w:val="22"/>
      </w:rPr>
    </w:pPr>
    <w:r w:rsidRPr="00D830A1">
      <w:rPr>
        <w:rFonts w:asciiTheme="minorHAnsi" w:hAnsiTheme="minorHAnsi"/>
        <w:b/>
        <w:sz w:val="22"/>
      </w:rPr>
      <w:t>Planning Team Meeting</w:t>
    </w:r>
  </w:p>
  <w:p w:rsidR="00F966E4" w:rsidRPr="000A2CE8" w:rsidRDefault="00F966E4" w:rsidP="009B71A6">
    <w:pPr>
      <w:pStyle w:val="Header"/>
      <w:pBdr>
        <w:bottom w:val="single" w:sz="4" w:space="1" w:color="auto"/>
      </w:pBdr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-300355</wp:posOffset>
          </wp:positionV>
          <wp:extent cx="1489710" cy="499533"/>
          <wp:effectExtent l="25400" t="0" r="8890" b="0"/>
          <wp:wrapTight wrapText="bothSides">
            <wp:wrapPolygon edited="0">
              <wp:start x="0" y="0"/>
              <wp:lineTo x="-368" y="20868"/>
              <wp:lineTo x="737" y="20868"/>
              <wp:lineTo x="4419" y="20868"/>
              <wp:lineTo x="20624" y="18671"/>
              <wp:lineTo x="20624" y="17573"/>
              <wp:lineTo x="21729" y="1098"/>
              <wp:lineTo x="21729" y="0"/>
              <wp:lineTo x="0" y="0"/>
            </wp:wrapPolygon>
          </wp:wrapTight>
          <wp:docPr id="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499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B31"/>
    <w:multiLevelType w:val="hybridMultilevel"/>
    <w:tmpl w:val="818C4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14C63"/>
    <w:multiLevelType w:val="hybridMultilevel"/>
    <w:tmpl w:val="7C78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03905"/>
    <w:multiLevelType w:val="hybridMultilevel"/>
    <w:tmpl w:val="5B2E6A6E"/>
    <w:lvl w:ilvl="0" w:tplc="341EAC84">
      <w:start w:val="1"/>
      <w:numFmt w:val="bullet"/>
      <w:lvlText w:val="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D112EC"/>
    <w:multiLevelType w:val="multilevel"/>
    <w:tmpl w:val="F368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C383D"/>
    <w:multiLevelType w:val="hybridMultilevel"/>
    <w:tmpl w:val="7F844E22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5769BD"/>
    <w:multiLevelType w:val="hybridMultilevel"/>
    <w:tmpl w:val="77046C46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86843"/>
    <w:multiLevelType w:val="hybridMultilevel"/>
    <w:tmpl w:val="1F4AC0BC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2B39C9"/>
    <w:multiLevelType w:val="hybridMultilevel"/>
    <w:tmpl w:val="26226A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22133"/>
    <w:multiLevelType w:val="hybridMultilevel"/>
    <w:tmpl w:val="D7A4568E"/>
    <w:lvl w:ilvl="0" w:tplc="E8C0C3B6">
      <w:start w:val="1"/>
      <w:numFmt w:val="bullet"/>
      <w:lvlText w:val="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547BF5"/>
    <w:multiLevelType w:val="hybridMultilevel"/>
    <w:tmpl w:val="98989E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923E9"/>
    <w:multiLevelType w:val="hybridMultilevel"/>
    <w:tmpl w:val="017A03DC"/>
    <w:lvl w:ilvl="0" w:tplc="5AAE4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341EAC84">
      <w:start w:val="1"/>
      <w:numFmt w:val="bullet"/>
      <w:lvlText w:val=""/>
      <w:lvlJc w:val="left"/>
      <w:pPr>
        <w:tabs>
          <w:tab w:val="num" w:pos="2268"/>
        </w:tabs>
        <w:ind w:left="2268" w:hanging="288"/>
      </w:pPr>
      <w:rPr>
        <w:rFonts w:ascii="Wingdings" w:hAnsi="Wingdings" w:hint="default"/>
        <w:b w:val="0"/>
        <w:i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920C31"/>
    <w:multiLevelType w:val="hybridMultilevel"/>
    <w:tmpl w:val="EDEC236E"/>
    <w:lvl w:ilvl="0" w:tplc="341EAC84">
      <w:start w:val="1"/>
      <w:numFmt w:val="bullet"/>
      <w:lvlText w:val="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5B76FE"/>
    <w:multiLevelType w:val="hybridMultilevel"/>
    <w:tmpl w:val="63B4797C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361435D"/>
    <w:multiLevelType w:val="hybridMultilevel"/>
    <w:tmpl w:val="D7A4568E"/>
    <w:lvl w:ilvl="0" w:tplc="E8C0C3B6">
      <w:start w:val="1"/>
      <w:numFmt w:val="bullet"/>
      <w:lvlText w:val="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571AC2"/>
    <w:multiLevelType w:val="hybridMultilevel"/>
    <w:tmpl w:val="6CB25DF6"/>
    <w:lvl w:ilvl="0" w:tplc="341EAC84">
      <w:start w:val="1"/>
      <w:numFmt w:val="bullet"/>
      <w:lvlText w:val="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E70AC9"/>
    <w:multiLevelType w:val="hybridMultilevel"/>
    <w:tmpl w:val="CA6A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90A55"/>
    <w:multiLevelType w:val="hybridMultilevel"/>
    <w:tmpl w:val="4476ECEC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D5522"/>
    <w:multiLevelType w:val="hybridMultilevel"/>
    <w:tmpl w:val="66C059CE"/>
    <w:lvl w:ilvl="0" w:tplc="69FA37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136A34"/>
    <w:multiLevelType w:val="hybridMultilevel"/>
    <w:tmpl w:val="959882A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F1AB6"/>
    <w:multiLevelType w:val="hybridMultilevel"/>
    <w:tmpl w:val="DB66917A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44C15"/>
    <w:multiLevelType w:val="hybridMultilevel"/>
    <w:tmpl w:val="14263E62"/>
    <w:lvl w:ilvl="0" w:tplc="69FA37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5E5A0C"/>
    <w:multiLevelType w:val="hybridMultilevel"/>
    <w:tmpl w:val="8F0E7088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203AF4"/>
    <w:multiLevelType w:val="hybridMultilevel"/>
    <w:tmpl w:val="B11E687A"/>
    <w:lvl w:ilvl="0" w:tplc="69FA37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B71551"/>
    <w:multiLevelType w:val="hybridMultilevel"/>
    <w:tmpl w:val="E9449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66F17"/>
    <w:multiLevelType w:val="hybridMultilevel"/>
    <w:tmpl w:val="4F24B1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4"/>
  </w:num>
  <w:num w:numId="10">
    <w:abstractNumId w:val="11"/>
  </w:num>
  <w:num w:numId="11">
    <w:abstractNumId w:val="17"/>
  </w:num>
  <w:num w:numId="12">
    <w:abstractNumId w:val="16"/>
  </w:num>
  <w:num w:numId="13">
    <w:abstractNumId w:val="19"/>
  </w:num>
  <w:num w:numId="14">
    <w:abstractNumId w:val="20"/>
  </w:num>
  <w:num w:numId="15">
    <w:abstractNumId w:val="22"/>
  </w:num>
  <w:num w:numId="16">
    <w:abstractNumId w:val="23"/>
  </w:num>
  <w:num w:numId="17">
    <w:abstractNumId w:val="15"/>
  </w:num>
  <w:num w:numId="18">
    <w:abstractNumId w:val="5"/>
  </w:num>
  <w:num w:numId="19">
    <w:abstractNumId w:val="4"/>
  </w:num>
  <w:num w:numId="20">
    <w:abstractNumId w:val="21"/>
  </w:num>
  <w:num w:numId="21">
    <w:abstractNumId w:val="18"/>
  </w:num>
  <w:num w:numId="22">
    <w:abstractNumId w:val="6"/>
  </w:num>
  <w:num w:numId="23">
    <w:abstractNumId w:val="8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118B0"/>
    <w:rsid w:val="000242FC"/>
    <w:rsid w:val="00093669"/>
    <w:rsid w:val="000B1FFE"/>
    <w:rsid w:val="000F685B"/>
    <w:rsid w:val="00107BE8"/>
    <w:rsid w:val="00116AA5"/>
    <w:rsid w:val="00153F3A"/>
    <w:rsid w:val="00184BD0"/>
    <w:rsid w:val="001878BE"/>
    <w:rsid w:val="001B37F7"/>
    <w:rsid w:val="001C0697"/>
    <w:rsid w:val="001F277B"/>
    <w:rsid w:val="00207430"/>
    <w:rsid w:val="002740C4"/>
    <w:rsid w:val="00297755"/>
    <w:rsid w:val="002A5681"/>
    <w:rsid w:val="002B0553"/>
    <w:rsid w:val="002B7ED8"/>
    <w:rsid w:val="00345A85"/>
    <w:rsid w:val="003E7C14"/>
    <w:rsid w:val="004118B0"/>
    <w:rsid w:val="004457A9"/>
    <w:rsid w:val="00456871"/>
    <w:rsid w:val="004F05D2"/>
    <w:rsid w:val="004F6663"/>
    <w:rsid w:val="00535BCD"/>
    <w:rsid w:val="00553821"/>
    <w:rsid w:val="00562804"/>
    <w:rsid w:val="005B6EAA"/>
    <w:rsid w:val="005D142A"/>
    <w:rsid w:val="00605985"/>
    <w:rsid w:val="00621548"/>
    <w:rsid w:val="00646CCC"/>
    <w:rsid w:val="006A4266"/>
    <w:rsid w:val="006D0B37"/>
    <w:rsid w:val="00701399"/>
    <w:rsid w:val="00712F09"/>
    <w:rsid w:val="00771D9E"/>
    <w:rsid w:val="00870C94"/>
    <w:rsid w:val="00873932"/>
    <w:rsid w:val="008924D6"/>
    <w:rsid w:val="008D38B0"/>
    <w:rsid w:val="00946218"/>
    <w:rsid w:val="00947D21"/>
    <w:rsid w:val="00962688"/>
    <w:rsid w:val="00963228"/>
    <w:rsid w:val="009B03CA"/>
    <w:rsid w:val="009B20A8"/>
    <w:rsid w:val="009B71A6"/>
    <w:rsid w:val="00A152F9"/>
    <w:rsid w:val="00A54650"/>
    <w:rsid w:val="00A76D1E"/>
    <w:rsid w:val="00AB1B74"/>
    <w:rsid w:val="00AC08AC"/>
    <w:rsid w:val="00B05DDC"/>
    <w:rsid w:val="00B326ED"/>
    <w:rsid w:val="00B813A2"/>
    <w:rsid w:val="00B87C56"/>
    <w:rsid w:val="00BF1222"/>
    <w:rsid w:val="00BF6B65"/>
    <w:rsid w:val="00C07A87"/>
    <w:rsid w:val="00C23047"/>
    <w:rsid w:val="00C5561C"/>
    <w:rsid w:val="00CA2F11"/>
    <w:rsid w:val="00CB5929"/>
    <w:rsid w:val="00CE77F8"/>
    <w:rsid w:val="00D02120"/>
    <w:rsid w:val="00D11AC4"/>
    <w:rsid w:val="00D17E79"/>
    <w:rsid w:val="00D830A1"/>
    <w:rsid w:val="00DE6915"/>
    <w:rsid w:val="00E176A3"/>
    <w:rsid w:val="00F11E11"/>
    <w:rsid w:val="00F966E4"/>
    <w:rsid w:val="00FE6DC7"/>
  </w:rsids>
  <m:mathPr>
    <m:mathFont m:val="Wingdings 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09366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7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6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D40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6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6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821"/>
    <w:pPr>
      <w:ind w:left="720"/>
      <w:contextualSpacing/>
    </w:pPr>
  </w:style>
  <w:style w:type="character" w:styleId="Hyperlink">
    <w:name w:val="Hyperlink"/>
    <w:basedOn w:val="DefaultParagraphFont"/>
    <w:rsid w:val="00892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kingbridgecentre.com/" TargetMode="External"/><Relationship Id="rId8" Type="http://schemas.openxmlformats.org/officeDocument/2006/relationships/hyperlink" Target="http://www.whiteoaksresort.com/index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Annual PD Conference</vt:lpstr>
    </vt:vector>
  </TitlesOfParts>
  <Company> OCASA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Annual PD Conference</dc:title>
  <dc:subject/>
  <dc:creator>Diane Posterski</dc:creator>
  <cp:keywords/>
  <dc:description/>
  <cp:lastModifiedBy>Diane Posterski</cp:lastModifiedBy>
  <cp:revision>2</cp:revision>
  <cp:lastPrinted>2012-07-24T19:52:00Z</cp:lastPrinted>
  <dcterms:created xsi:type="dcterms:W3CDTF">2012-07-27T18:39:00Z</dcterms:created>
  <dcterms:modified xsi:type="dcterms:W3CDTF">2012-07-27T18:39:00Z</dcterms:modified>
</cp:coreProperties>
</file>