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wmf" ContentType="image/x-wmf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B2" w:rsidRPr="00396DD6" w:rsidRDefault="00133540" w:rsidP="00396DD6">
      <w:pPr>
        <w:jc w:val="center"/>
        <w:rPr>
          <w:b/>
        </w:rPr>
        <w:sectPr w:rsidR="00B803B2" w:rsidRPr="00396DD6">
          <w:headerReference w:type="first" r:id="rId7"/>
          <w:pgSz w:w="12240" w:h="15840"/>
          <w:pgMar w:top="1440" w:right="1440" w:bottom="1440" w:left="1440" w:gutter="0"/>
          <w:titlePg/>
          <w:docGrid w:linePitch="360"/>
        </w:sectPr>
      </w:pPr>
      <w:r w:rsidRPr="000D6D73">
        <w:rPr>
          <w:b/>
        </w:rPr>
        <w:t>COLLEGE ADMINISTRATOR</w:t>
      </w:r>
    </w:p>
    <w:p w:rsidR="0061796C" w:rsidRDefault="0061796C" w:rsidP="00396DD6">
      <w:pPr>
        <w:rPr>
          <w:b/>
        </w:rPr>
      </w:pPr>
    </w:p>
    <w:p w:rsidR="0061796C" w:rsidRDefault="0061796C" w:rsidP="0061796C">
      <w:pPr>
        <w:jc w:val="center"/>
        <w:rPr>
          <w:b/>
        </w:rPr>
      </w:pPr>
      <w:r w:rsidRPr="000D6D73">
        <w:rPr>
          <w:b/>
        </w:rPr>
        <w:t>Editorial Board</w:t>
      </w:r>
    </w:p>
    <w:p w:rsidR="00C84C05" w:rsidRDefault="0061796C" w:rsidP="0061796C">
      <w:pPr>
        <w:jc w:val="center"/>
        <w:rPr>
          <w:b/>
        </w:rPr>
      </w:pPr>
      <w:r>
        <w:rPr>
          <w:b/>
        </w:rPr>
        <w:t xml:space="preserve">January </w:t>
      </w:r>
      <w:r w:rsidR="00706E79">
        <w:rPr>
          <w:b/>
        </w:rPr>
        <w:t>31</w:t>
      </w:r>
      <w:r>
        <w:rPr>
          <w:b/>
        </w:rPr>
        <w:t>, 2012</w:t>
      </w:r>
    </w:p>
    <w:p w:rsidR="0061796C" w:rsidRPr="000D6D73" w:rsidRDefault="00C84C05" w:rsidP="0061796C">
      <w:pPr>
        <w:jc w:val="center"/>
        <w:rPr>
          <w:b/>
        </w:rPr>
      </w:pPr>
      <w:r>
        <w:rPr>
          <w:b/>
        </w:rPr>
        <w:t>1:30 – 2:30 pm</w:t>
      </w:r>
    </w:p>
    <w:p w:rsidR="00031B5B" w:rsidRPr="00160812" w:rsidRDefault="00031B5B" w:rsidP="0061796C">
      <w:pPr>
        <w:jc w:val="center"/>
        <w:rPr>
          <w:b/>
        </w:rPr>
      </w:pPr>
    </w:p>
    <w:p w:rsidR="00031B5B" w:rsidRPr="00C170A4" w:rsidRDefault="0061796C" w:rsidP="0061796C">
      <w:pPr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 w:cs="Marker Felt"/>
          <w:b/>
          <w:sz w:val="22"/>
          <w:szCs w:val="32"/>
          <w:lang w:val="en-US"/>
        </w:rPr>
        <w:t>Meeting Notes</w:t>
      </w:r>
    </w:p>
    <w:p w:rsidR="00B803B2" w:rsidRDefault="00B803B2" w:rsidP="00661AFA">
      <w:pPr>
        <w:jc w:val="center"/>
        <w:sectPr w:rsidR="00B803B2">
          <w:type w:val="continuous"/>
          <w:pgSz w:w="12240" w:h="15840"/>
          <w:pgMar w:top="1440" w:right="1440" w:bottom="1440" w:left="1440" w:gutter="0"/>
          <w:titlePg/>
          <w:docGrid w:linePitch="360"/>
        </w:sectPr>
      </w:pPr>
    </w:p>
    <w:p w:rsidR="00B803B2" w:rsidRDefault="00B803B2" w:rsidP="009709C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2"/>
        <w:gridCol w:w="405"/>
        <w:gridCol w:w="4424"/>
        <w:gridCol w:w="405"/>
      </w:tblGrid>
      <w:tr w:rsidR="00B803B2" w:rsidRPr="0095287B">
        <w:trPr>
          <w:trHeight w:val="480"/>
          <w:jc w:val="center"/>
        </w:trPr>
        <w:tc>
          <w:tcPr>
            <w:tcW w:w="9576" w:type="dxa"/>
            <w:gridSpan w:val="4"/>
            <w:vAlign w:val="center"/>
          </w:tcPr>
          <w:p w:rsidR="00B803B2" w:rsidRPr="0095287B" w:rsidRDefault="00B803B2" w:rsidP="00B803B2">
            <w:pPr>
              <w:rPr>
                <w:b/>
                <w:sz w:val="20"/>
                <w:szCs w:val="20"/>
                <w:lang w:val="en-US"/>
              </w:rPr>
            </w:pPr>
            <w:r w:rsidRPr="0095287B">
              <w:rPr>
                <w:b/>
                <w:sz w:val="20"/>
                <w:szCs w:val="20"/>
                <w:lang w:val="en-US"/>
              </w:rPr>
              <w:t>Committee Members</w:t>
            </w:r>
            <w:r w:rsidR="00C84C05">
              <w:rPr>
                <w:b/>
                <w:sz w:val="20"/>
                <w:szCs w:val="20"/>
                <w:lang w:val="en-US"/>
              </w:rPr>
              <w:t xml:space="preserve"> Present</w:t>
            </w:r>
          </w:p>
        </w:tc>
      </w:tr>
      <w:tr w:rsidR="00B803B2" w:rsidRPr="0095287B">
        <w:trPr>
          <w:trHeight w:val="480"/>
          <w:jc w:val="center"/>
        </w:trPr>
        <w:tc>
          <w:tcPr>
            <w:tcW w:w="4342" w:type="dxa"/>
            <w:vAlign w:val="center"/>
          </w:tcPr>
          <w:p w:rsidR="00B803B2" w:rsidRPr="0095287B" w:rsidRDefault="00E2361B" w:rsidP="00B803B2">
            <w:pPr>
              <w:rPr>
                <w:sz w:val="20"/>
                <w:szCs w:val="20"/>
                <w:lang w:val="en-US"/>
              </w:rPr>
            </w:pPr>
            <w:r w:rsidRPr="0095287B">
              <w:rPr>
                <w:sz w:val="20"/>
                <w:szCs w:val="20"/>
                <w:lang w:val="en-US"/>
              </w:rPr>
              <w:t>Diane Posterski, Executive Director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B803B2">
              <w:rPr>
                <w:sz w:val="20"/>
                <w:szCs w:val="20"/>
                <w:lang w:val="en-US"/>
              </w:rPr>
              <w:t>(Chair)</w:t>
            </w:r>
          </w:p>
        </w:tc>
        <w:tc>
          <w:tcPr>
            <w:tcW w:w="405" w:type="dxa"/>
            <w:vAlign w:val="center"/>
          </w:tcPr>
          <w:p w:rsidR="00B803B2" w:rsidRPr="0095287B" w:rsidRDefault="00B803B2" w:rsidP="00B803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424" w:type="dxa"/>
            <w:shd w:val="clear" w:color="auto" w:fill="auto"/>
            <w:vAlign w:val="center"/>
          </w:tcPr>
          <w:p w:rsidR="00B803B2" w:rsidRPr="0095287B" w:rsidRDefault="00B803B2" w:rsidP="00B803B2">
            <w:pPr>
              <w:rPr>
                <w:sz w:val="20"/>
                <w:szCs w:val="20"/>
                <w:lang w:val="en-US"/>
              </w:rPr>
            </w:pPr>
            <w:r w:rsidRPr="0095287B">
              <w:rPr>
                <w:sz w:val="20"/>
                <w:szCs w:val="20"/>
                <w:lang w:val="en-US"/>
              </w:rPr>
              <w:t>Rick Webb, Sault College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B803B2" w:rsidRPr="007252A6" w:rsidRDefault="00B803B2" w:rsidP="00B803B2">
            <w:pPr>
              <w:jc w:val="center"/>
            </w:pPr>
          </w:p>
        </w:tc>
      </w:tr>
      <w:tr w:rsidR="00B803B2" w:rsidRPr="0095287B">
        <w:trPr>
          <w:trHeight w:val="480"/>
          <w:jc w:val="center"/>
        </w:trPr>
        <w:tc>
          <w:tcPr>
            <w:tcW w:w="4342" w:type="dxa"/>
            <w:vAlign w:val="center"/>
          </w:tcPr>
          <w:p w:rsidR="00B803B2" w:rsidRPr="0095287B" w:rsidRDefault="00E2361B" w:rsidP="00E2361B">
            <w:pPr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</w:rPr>
              <w:t xml:space="preserve">Susan </w:t>
            </w:r>
            <w:r w:rsidRPr="00AB527C">
              <w:rPr>
                <w:rFonts w:ascii="Times" w:hAnsi="Times"/>
                <w:sz w:val="22"/>
                <w:szCs w:val="22"/>
              </w:rPr>
              <w:t xml:space="preserve">Atkinson, </w:t>
            </w:r>
            <w:r>
              <w:rPr>
                <w:rFonts w:ascii="Times" w:hAnsi="Times"/>
                <w:color w:val="000000"/>
                <w:sz w:val="22"/>
              </w:rPr>
              <w:t>Sheridan College</w:t>
            </w:r>
          </w:p>
        </w:tc>
        <w:tc>
          <w:tcPr>
            <w:tcW w:w="405" w:type="dxa"/>
            <w:vAlign w:val="center"/>
          </w:tcPr>
          <w:p w:rsidR="00B803B2" w:rsidRPr="0095287B" w:rsidRDefault="00B803B2" w:rsidP="00B803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424" w:type="dxa"/>
            <w:shd w:val="clear" w:color="auto" w:fill="auto"/>
            <w:vAlign w:val="center"/>
          </w:tcPr>
          <w:p w:rsidR="00B803B2" w:rsidRPr="0095287B" w:rsidRDefault="00B803B2" w:rsidP="00B803B2">
            <w:pPr>
              <w:rPr>
                <w:b/>
                <w:sz w:val="20"/>
                <w:szCs w:val="20"/>
                <w:lang w:val="en-US"/>
              </w:rPr>
            </w:pPr>
            <w:r w:rsidRPr="0095287B">
              <w:rPr>
                <w:b/>
                <w:sz w:val="20"/>
                <w:szCs w:val="20"/>
                <w:lang w:val="en-US"/>
              </w:rPr>
              <w:t xml:space="preserve">Resource: 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B803B2" w:rsidRPr="007252A6" w:rsidRDefault="00B803B2" w:rsidP="00B803B2">
            <w:pPr>
              <w:jc w:val="center"/>
            </w:pPr>
          </w:p>
        </w:tc>
      </w:tr>
      <w:tr w:rsidR="00E2361B" w:rsidRPr="0095287B">
        <w:trPr>
          <w:trHeight w:val="480"/>
          <w:jc w:val="center"/>
        </w:trPr>
        <w:tc>
          <w:tcPr>
            <w:tcW w:w="4342" w:type="dxa"/>
            <w:vAlign w:val="center"/>
          </w:tcPr>
          <w:p w:rsidR="00E2361B" w:rsidRPr="0095287B" w:rsidRDefault="00E2361B" w:rsidP="00B803B2">
            <w:pPr>
              <w:rPr>
                <w:sz w:val="20"/>
                <w:szCs w:val="20"/>
                <w:lang w:val="en-US"/>
              </w:rPr>
            </w:pPr>
            <w:r w:rsidRPr="0095287B">
              <w:rPr>
                <w:sz w:val="20"/>
                <w:szCs w:val="20"/>
                <w:lang w:val="en-US"/>
              </w:rPr>
              <w:t>Joanne Metcalfe, Mohawk College</w:t>
            </w:r>
          </w:p>
        </w:tc>
        <w:tc>
          <w:tcPr>
            <w:tcW w:w="405" w:type="dxa"/>
            <w:vAlign w:val="center"/>
          </w:tcPr>
          <w:p w:rsidR="00E2361B" w:rsidRPr="0095287B" w:rsidRDefault="00E2361B" w:rsidP="00B803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424" w:type="dxa"/>
            <w:shd w:val="clear" w:color="auto" w:fill="auto"/>
            <w:vAlign w:val="center"/>
          </w:tcPr>
          <w:p w:rsidR="00C84C05" w:rsidRDefault="00C84C05" w:rsidP="00B803B2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Absent: </w:t>
            </w:r>
          </w:p>
          <w:p w:rsidR="00E2361B" w:rsidRPr="00C84C05" w:rsidRDefault="00E2361B" w:rsidP="00B803B2">
            <w:pPr>
              <w:rPr>
                <w:i/>
                <w:sz w:val="20"/>
                <w:szCs w:val="20"/>
                <w:lang w:val="en-US"/>
              </w:rPr>
            </w:pPr>
            <w:r w:rsidRPr="00C84C05">
              <w:rPr>
                <w:i/>
                <w:sz w:val="20"/>
                <w:szCs w:val="20"/>
                <w:lang w:val="en-US"/>
              </w:rPr>
              <w:t>Bill Swan, Retiree, Communications Consultant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E2361B" w:rsidRPr="007252A6" w:rsidRDefault="00E2361B" w:rsidP="00B803B2">
            <w:pPr>
              <w:jc w:val="center"/>
            </w:pPr>
          </w:p>
        </w:tc>
      </w:tr>
      <w:tr w:rsidR="00E2361B" w:rsidRPr="0095287B">
        <w:trPr>
          <w:trHeight w:val="480"/>
          <w:jc w:val="center"/>
        </w:trPr>
        <w:tc>
          <w:tcPr>
            <w:tcW w:w="4342" w:type="dxa"/>
            <w:vAlign w:val="center"/>
          </w:tcPr>
          <w:p w:rsidR="00E2361B" w:rsidRPr="0095287B" w:rsidRDefault="00E2361B" w:rsidP="00B803B2">
            <w:pPr>
              <w:rPr>
                <w:sz w:val="20"/>
                <w:szCs w:val="20"/>
                <w:lang w:val="en-US"/>
              </w:rPr>
            </w:pPr>
            <w:r w:rsidRPr="0095287B">
              <w:rPr>
                <w:sz w:val="20"/>
                <w:szCs w:val="20"/>
                <w:lang w:val="en-US"/>
              </w:rPr>
              <w:t>Gregory Murphy, Durham College</w:t>
            </w:r>
          </w:p>
        </w:tc>
        <w:tc>
          <w:tcPr>
            <w:tcW w:w="405" w:type="dxa"/>
            <w:vAlign w:val="center"/>
          </w:tcPr>
          <w:p w:rsidR="00E2361B" w:rsidRPr="0095287B" w:rsidRDefault="00E2361B" w:rsidP="00B803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424" w:type="dxa"/>
            <w:shd w:val="clear" w:color="auto" w:fill="auto"/>
            <w:vAlign w:val="center"/>
          </w:tcPr>
          <w:p w:rsidR="00E2361B" w:rsidRPr="00351170" w:rsidRDefault="00E2361B" w:rsidP="00B803B2">
            <w:pPr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E2361B" w:rsidRPr="007252A6" w:rsidRDefault="00E2361B" w:rsidP="00B803B2">
            <w:pPr>
              <w:jc w:val="center"/>
            </w:pPr>
          </w:p>
        </w:tc>
      </w:tr>
    </w:tbl>
    <w:p w:rsidR="00031B5B" w:rsidRDefault="00031B5B" w:rsidP="00661AFA">
      <w:pPr>
        <w:jc w:val="center"/>
      </w:pPr>
    </w:p>
    <w:p w:rsidR="009709C1" w:rsidRPr="009709C1" w:rsidRDefault="009709C1" w:rsidP="009709C1">
      <w:pPr>
        <w:jc w:val="center"/>
        <w:rPr>
          <w:b/>
        </w:rPr>
      </w:pPr>
      <w:r w:rsidRPr="009709C1">
        <w:rPr>
          <w:b/>
        </w:rPr>
        <w:t>Meeting Notes</w:t>
      </w:r>
    </w:p>
    <w:p w:rsidR="006E3CE2" w:rsidRDefault="006E3CE2"/>
    <w:tbl>
      <w:tblPr>
        <w:tblStyle w:val="TableGrid"/>
        <w:tblW w:w="0" w:type="auto"/>
        <w:jc w:val="center"/>
        <w:tblLook w:val="01E0"/>
      </w:tblPr>
      <w:tblGrid>
        <w:gridCol w:w="9550"/>
      </w:tblGrid>
      <w:tr w:rsidR="009F4905" w:rsidRPr="000B156C">
        <w:trPr>
          <w:trHeight w:val="392"/>
          <w:tblHeader/>
          <w:jc w:val="center"/>
        </w:trPr>
        <w:tc>
          <w:tcPr>
            <w:tcW w:w="9550" w:type="dxa"/>
            <w:vAlign w:val="center"/>
          </w:tcPr>
          <w:p w:rsidR="009F4905" w:rsidRPr="000B156C" w:rsidRDefault="009F4905" w:rsidP="00351170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0B156C">
              <w:rPr>
                <w:rFonts w:ascii="Times" w:hAnsi="Times"/>
                <w:sz w:val="22"/>
                <w:szCs w:val="22"/>
              </w:rPr>
              <w:t>Agenda item</w:t>
            </w:r>
          </w:p>
        </w:tc>
      </w:tr>
      <w:tr w:rsidR="009F4905" w:rsidRPr="000B156C">
        <w:trPr>
          <w:trHeight w:val="1020"/>
          <w:jc w:val="center"/>
        </w:trPr>
        <w:tc>
          <w:tcPr>
            <w:tcW w:w="9550" w:type="dxa"/>
            <w:vAlign w:val="center"/>
          </w:tcPr>
          <w:p w:rsidR="009F4905" w:rsidRPr="000B156C" w:rsidRDefault="009F4905" w:rsidP="006E6D2A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  <w:r w:rsidRPr="000B156C">
              <w:rPr>
                <w:rFonts w:ascii="Times" w:hAnsi="Times"/>
                <w:sz w:val="22"/>
                <w:szCs w:val="22"/>
              </w:rPr>
              <w:t xml:space="preserve">Welcome/ introductions: </w:t>
            </w:r>
          </w:p>
          <w:p w:rsidR="009F4905" w:rsidRPr="000B156C" w:rsidRDefault="009F4905" w:rsidP="00AB527C">
            <w:pPr>
              <w:ind w:left="360"/>
              <w:rPr>
                <w:rFonts w:ascii="Times" w:hAnsi="Times"/>
                <w:sz w:val="22"/>
                <w:szCs w:val="22"/>
              </w:rPr>
            </w:pPr>
            <w:r w:rsidRPr="000B156C">
              <w:rPr>
                <w:rFonts w:ascii="Times" w:hAnsi="Times"/>
                <w:sz w:val="22"/>
                <w:szCs w:val="22"/>
              </w:rPr>
              <w:t xml:space="preserve">Our newest member, Susan Atkinson, </w:t>
            </w:r>
            <w:r w:rsidRPr="000B156C">
              <w:rPr>
                <w:rFonts w:ascii="Times" w:hAnsi="Times"/>
                <w:color w:val="000000"/>
                <w:sz w:val="22"/>
              </w:rPr>
              <w:t xml:space="preserve">Manager, Media Relations &amp; Editorial Services, Sheridan College was welcomed. </w:t>
            </w:r>
          </w:p>
        </w:tc>
      </w:tr>
      <w:tr w:rsidR="009F4905" w:rsidRPr="000B156C">
        <w:trPr>
          <w:trHeight w:val="1930"/>
          <w:jc w:val="center"/>
        </w:trPr>
        <w:tc>
          <w:tcPr>
            <w:tcW w:w="9550" w:type="dxa"/>
            <w:vAlign w:val="center"/>
          </w:tcPr>
          <w:p w:rsidR="00200582" w:rsidRPr="000B156C" w:rsidRDefault="009F4905" w:rsidP="00200582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  <w:r w:rsidRPr="000B156C">
              <w:rPr>
                <w:rFonts w:ascii="Times" w:hAnsi="Times"/>
                <w:sz w:val="22"/>
                <w:szCs w:val="22"/>
              </w:rPr>
              <w:t>Story idea</w:t>
            </w:r>
            <w:r w:rsidR="00200582" w:rsidRPr="000B156C">
              <w:rPr>
                <w:rFonts w:ascii="Times" w:hAnsi="Times"/>
                <w:sz w:val="22"/>
                <w:szCs w:val="22"/>
              </w:rPr>
              <w:t>s</w:t>
            </w:r>
            <w:r w:rsidRPr="000B156C">
              <w:rPr>
                <w:rFonts w:ascii="Times" w:hAnsi="Times"/>
                <w:sz w:val="22"/>
                <w:szCs w:val="22"/>
              </w:rPr>
              <w:t xml:space="preserve">: </w:t>
            </w:r>
          </w:p>
          <w:p w:rsidR="001D3D86" w:rsidRPr="000B156C" w:rsidRDefault="00200582" w:rsidP="00DD43B3">
            <w:pPr>
              <w:pStyle w:val="ListParagraph"/>
              <w:numPr>
                <w:ilvl w:val="0"/>
                <w:numId w:val="7"/>
              </w:numPr>
              <w:tabs>
                <w:tab w:val="clear" w:pos="1800"/>
                <w:tab w:val="num" w:pos="980"/>
              </w:tabs>
              <w:ind w:left="980"/>
              <w:rPr>
                <w:rFonts w:ascii="Times" w:hAnsi="Times"/>
                <w:sz w:val="22"/>
                <w:szCs w:val="22"/>
              </w:rPr>
            </w:pPr>
            <w:r w:rsidRPr="000B156C">
              <w:rPr>
                <w:rFonts w:ascii="Times" w:hAnsi="Times"/>
                <w:sz w:val="22"/>
                <w:szCs w:val="22"/>
              </w:rPr>
              <w:t>Features on different roles at colleges (i.e. deans, finance officers) – purpose to educat</w:t>
            </w:r>
            <w:r w:rsidR="00E34188" w:rsidRPr="000B156C">
              <w:rPr>
                <w:rFonts w:ascii="Times" w:hAnsi="Times"/>
                <w:sz w:val="22"/>
                <w:szCs w:val="22"/>
              </w:rPr>
              <w:t>e</w:t>
            </w:r>
            <w:r w:rsidR="001D3D86" w:rsidRPr="000B156C">
              <w:rPr>
                <w:rFonts w:ascii="Times" w:hAnsi="Times"/>
                <w:sz w:val="22"/>
                <w:szCs w:val="22"/>
              </w:rPr>
              <w:t xml:space="preserve"> about these roles</w:t>
            </w:r>
          </w:p>
          <w:p w:rsidR="00103BA6" w:rsidRPr="000B156C" w:rsidRDefault="001D3D86" w:rsidP="00DD43B3">
            <w:pPr>
              <w:pStyle w:val="ListParagraph"/>
              <w:numPr>
                <w:ilvl w:val="0"/>
                <w:numId w:val="7"/>
              </w:numPr>
              <w:tabs>
                <w:tab w:val="clear" w:pos="1800"/>
                <w:tab w:val="num" w:pos="980"/>
              </w:tabs>
              <w:ind w:left="980"/>
              <w:rPr>
                <w:rFonts w:ascii="Times" w:hAnsi="Times"/>
                <w:sz w:val="22"/>
                <w:szCs w:val="22"/>
              </w:rPr>
            </w:pPr>
            <w:r w:rsidRPr="000B156C">
              <w:rPr>
                <w:rFonts w:ascii="Times" w:hAnsi="Times"/>
                <w:sz w:val="22"/>
                <w:szCs w:val="22"/>
              </w:rPr>
              <w:t xml:space="preserve">Differences </w:t>
            </w:r>
            <w:r w:rsidR="00103BA6" w:rsidRPr="000B156C">
              <w:rPr>
                <w:rFonts w:ascii="Times" w:hAnsi="Times"/>
                <w:sz w:val="22"/>
                <w:szCs w:val="22"/>
              </w:rPr>
              <w:t>between</w:t>
            </w:r>
            <w:r w:rsidRPr="000B156C">
              <w:rPr>
                <w:rFonts w:ascii="Times" w:hAnsi="Times"/>
                <w:sz w:val="22"/>
                <w:szCs w:val="22"/>
              </w:rPr>
              <w:t xml:space="preserve"> colleges</w:t>
            </w:r>
          </w:p>
          <w:p w:rsidR="00103BA6" w:rsidRPr="000B156C" w:rsidRDefault="00103BA6" w:rsidP="00DD43B3">
            <w:pPr>
              <w:pStyle w:val="ListParagraph"/>
              <w:numPr>
                <w:ilvl w:val="0"/>
                <w:numId w:val="7"/>
              </w:numPr>
              <w:tabs>
                <w:tab w:val="clear" w:pos="1800"/>
                <w:tab w:val="num" w:pos="980"/>
              </w:tabs>
              <w:ind w:left="980"/>
              <w:rPr>
                <w:rFonts w:ascii="Times" w:hAnsi="Times"/>
                <w:sz w:val="22"/>
                <w:szCs w:val="22"/>
              </w:rPr>
            </w:pPr>
            <w:r w:rsidRPr="000B156C">
              <w:rPr>
                <w:rFonts w:ascii="Times" w:hAnsi="Times"/>
                <w:sz w:val="22"/>
                <w:szCs w:val="22"/>
              </w:rPr>
              <w:t>What has changed</w:t>
            </w:r>
          </w:p>
          <w:p w:rsidR="009F4905" w:rsidRPr="000B156C" w:rsidRDefault="00103BA6" w:rsidP="00DD43B3">
            <w:pPr>
              <w:pStyle w:val="ListParagraph"/>
              <w:numPr>
                <w:ilvl w:val="0"/>
                <w:numId w:val="7"/>
              </w:numPr>
              <w:tabs>
                <w:tab w:val="clear" w:pos="1800"/>
                <w:tab w:val="num" w:pos="980"/>
              </w:tabs>
              <w:ind w:left="980"/>
              <w:rPr>
                <w:rFonts w:ascii="Times" w:hAnsi="Times"/>
                <w:sz w:val="22"/>
                <w:szCs w:val="22"/>
              </w:rPr>
            </w:pPr>
            <w:r w:rsidRPr="000B156C">
              <w:rPr>
                <w:rFonts w:ascii="Times" w:hAnsi="Times"/>
                <w:sz w:val="22"/>
                <w:szCs w:val="22"/>
              </w:rPr>
              <w:t>Expansion of administrative responsibility re: legislative compliance</w:t>
            </w:r>
          </w:p>
        </w:tc>
      </w:tr>
      <w:tr w:rsidR="009F4905" w:rsidRPr="000B156C">
        <w:trPr>
          <w:trHeight w:val="1550"/>
          <w:jc w:val="center"/>
        </w:trPr>
        <w:tc>
          <w:tcPr>
            <w:tcW w:w="9550" w:type="dxa"/>
            <w:vAlign w:val="center"/>
          </w:tcPr>
          <w:p w:rsidR="00103BA6" w:rsidRPr="000B156C" w:rsidRDefault="00103BA6" w:rsidP="00A20BB0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  <w:r w:rsidRPr="000B156C">
              <w:rPr>
                <w:rFonts w:ascii="Times" w:hAnsi="Times"/>
                <w:sz w:val="22"/>
                <w:szCs w:val="22"/>
              </w:rPr>
              <w:t>Retiring presidents story: update</w:t>
            </w:r>
          </w:p>
          <w:p w:rsidR="009F4905" w:rsidRPr="000B156C" w:rsidRDefault="009F4905" w:rsidP="00103BA6">
            <w:pPr>
              <w:ind w:left="360"/>
              <w:rPr>
                <w:rFonts w:ascii="Times" w:hAnsi="Times"/>
                <w:sz w:val="22"/>
                <w:szCs w:val="22"/>
              </w:rPr>
            </w:pPr>
          </w:p>
          <w:p w:rsidR="00226877" w:rsidRPr="000B156C" w:rsidRDefault="007023DE" w:rsidP="004B43F1">
            <w:pPr>
              <w:ind w:left="360"/>
              <w:rPr>
                <w:rFonts w:ascii="Times" w:hAnsi="Times"/>
                <w:sz w:val="22"/>
                <w:szCs w:val="22"/>
              </w:rPr>
            </w:pPr>
            <w:r w:rsidRPr="000B156C">
              <w:rPr>
                <w:rFonts w:ascii="Times" w:hAnsi="Times"/>
                <w:sz w:val="22"/>
                <w:szCs w:val="22"/>
              </w:rPr>
              <w:t>Plan is still in progress, with Diane and Greg working out logistics of establishing times and modes for interviews, coordinating with students from Fanshawe College</w:t>
            </w:r>
            <w:r w:rsidR="00226877" w:rsidRPr="000B156C">
              <w:rPr>
                <w:rFonts w:ascii="Times" w:hAnsi="Times"/>
                <w:sz w:val="22"/>
                <w:szCs w:val="22"/>
              </w:rPr>
              <w:t xml:space="preserve">. </w:t>
            </w:r>
          </w:p>
          <w:p w:rsidR="009F4905" w:rsidRPr="000B156C" w:rsidRDefault="00226877" w:rsidP="004B43F1">
            <w:pPr>
              <w:ind w:left="360"/>
              <w:rPr>
                <w:rFonts w:ascii="Times" w:hAnsi="Times"/>
                <w:sz w:val="22"/>
                <w:szCs w:val="22"/>
              </w:rPr>
            </w:pPr>
            <w:r w:rsidRPr="000B156C">
              <w:rPr>
                <w:rFonts w:ascii="Times" w:hAnsi="Times"/>
                <w:sz w:val="22"/>
                <w:szCs w:val="22"/>
              </w:rPr>
              <w:t xml:space="preserve">The questions will be provided to the presidents and interviewers prior to interview. </w:t>
            </w:r>
          </w:p>
        </w:tc>
      </w:tr>
      <w:tr w:rsidR="00226877" w:rsidRPr="000B156C">
        <w:trPr>
          <w:trHeight w:val="1550"/>
          <w:jc w:val="center"/>
        </w:trPr>
        <w:tc>
          <w:tcPr>
            <w:tcW w:w="9550" w:type="dxa"/>
            <w:vAlign w:val="center"/>
          </w:tcPr>
          <w:p w:rsidR="00226877" w:rsidRPr="000B156C" w:rsidRDefault="00226877" w:rsidP="00A20BB0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  <w:r w:rsidRPr="000B156C">
              <w:rPr>
                <w:rFonts w:ascii="Times" w:hAnsi="Times"/>
                <w:sz w:val="22"/>
                <w:szCs w:val="22"/>
              </w:rPr>
              <w:t>Review of Fall issue: content, style, fee</w:t>
            </w:r>
            <w:r w:rsidR="00DD43B3" w:rsidRPr="000B156C">
              <w:rPr>
                <w:rFonts w:ascii="Times" w:hAnsi="Times"/>
                <w:sz w:val="22"/>
                <w:szCs w:val="22"/>
              </w:rPr>
              <w:t>d</w:t>
            </w:r>
            <w:r w:rsidRPr="000B156C">
              <w:rPr>
                <w:rFonts w:ascii="Times" w:hAnsi="Times"/>
                <w:sz w:val="22"/>
                <w:szCs w:val="22"/>
              </w:rPr>
              <w:t>back</w:t>
            </w:r>
          </w:p>
          <w:p w:rsidR="00396DD6" w:rsidRPr="000B156C" w:rsidRDefault="00DD43B3" w:rsidP="00226877">
            <w:pPr>
              <w:ind w:left="360"/>
              <w:rPr>
                <w:rFonts w:ascii="Times" w:hAnsi="Times"/>
                <w:sz w:val="22"/>
                <w:szCs w:val="22"/>
              </w:rPr>
            </w:pPr>
            <w:r w:rsidRPr="000B156C">
              <w:rPr>
                <w:rFonts w:ascii="Times" w:hAnsi="Times"/>
                <w:sz w:val="22"/>
                <w:szCs w:val="22"/>
              </w:rPr>
              <w:t>Diane presented recommendations for addressing question of updating style, etc. (see appendix)</w:t>
            </w:r>
          </w:p>
          <w:p w:rsidR="00DD43B3" w:rsidRPr="000B156C" w:rsidRDefault="00396DD6" w:rsidP="00226877">
            <w:pPr>
              <w:ind w:left="360"/>
              <w:rPr>
                <w:rFonts w:ascii="Times" w:hAnsi="Times"/>
                <w:sz w:val="22"/>
                <w:szCs w:val="22"/>
              </w:rPr>
            </w:pPr>
            <w:r w:rsidRPr="000B156C">
              <w:rPr>
                <w:rFonts w:ascii="Times" w:hAnsi="Times"/>
                <w:sz w:val="22"/>
                <w:szCs w:val="22"/>
              </w:rPr>
              <w:t xml:space="preserve">It was agreed that we should all consider websites/and print examples that we like to bring to the table. </w:t>
            </w:r>
          </w:p>
          <w:p w:rsidR="00226877" w:rsidRPr="000B156C" w:rsidRDefault="00226877" w:rsidP="00226877">
            <w:pPr>
              <w:ind w:left="360"/>
              <w:rPr>
                <w:rFonts w:ascii="Times" w:hAnsi="Times"/>
                <w:sz w:val="22"/>
                <w:szCs w:val="22"/>
              </w:rPr>
            </w:pPr>
          </w:p>
        </w:tc>
      </w:tr>
      <w:tr w:rsidR="009F4905" w:rsidRPr="000B156C">
        <w:trPr>
          <w:trHeight w:val="719"/>
          <w:jc w:val="center"/>
        </w:trPr>
        <w:tc>
          <w:tcPr>
            <w:tcW w:w="9550" w:type="dxa"/>
            <w:vAlign w:val="center"/>
          </w:tcPr>
          <w:p w:rsidR="009F4905" w:rsidRPr="000B156C" w:rsidRDefault="009F4905" w:rsidP="00E008E5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  <w:r w:rsidRPr="000B156C">
              <w:rPr>
                <w:rFonts w:ascii="Times" w:hAnsi="Times"/>
                <w:sz w:val="22"/>
                <w:szCs w:val="22"/>
              </w:rPr>
              <w:t>Administration: next meeting</w:t>
            </w:r>
            <w:r w:rsidR="0069223A" w:rsidRPr="000B156C">
              <w:rPr>
                <w:rFonts w:ascii="Times" w:hAnsi="Times"/>
                <w:sz w:val="22"/>
                <w:szCs w:val="22"/>
              </w:rPr>
              <w:t xml:space="preserve"> set for </w:t>
            </w:r>
            <w:r w:rsidR="00E008E5" w:rsidRPr="000B156C">
              <w:rPr>
                <w:rFonts w:ascii="Times" w:hAnsi="Times"/>
                <w:sz w:val="22"/>
                <w:szCs w:val="22"/>
              </w:rPr>
              <w:t>February 28</w:t>
            </w:r>
            <w:r w:rsidR="0069223A" w:rsidRPr="000B156C">
              <w:rPr>
                <w:rFonts w:ascii="Times" w:hAnsi="Times"/>
                <w:sz w:val="22"/>
                <w:szCs w:val="22"/>
              </w:rPr>
              <w:t xml:space="preserve"> at </w:t>
            </w:r>
            <w:r w:rsidR="00E008E5" w:rsidRPr="000B156C">
              <w:rPr>
                <w:rFonts w:ascii="Times" w:hAnsi="Times"/>
                <w:sz w:val="22"/>
                <w:szCs w:val="22"/>
              </w:rPr>
              <w:t>2:00</w:t>
            </w:r>
            <w:r w:rsidR="0069223A" w:rsidRPr="000B156C">
              <w:rPr>
                <w:rFonts w:ascii="Times" w:hAnsi="Times"/>
                <w:sz w:val="22"/>
                <w:szCs w:val="22"/>
              </w:rPr>
              <w:t xml:space="preserve"> pm </w:t>
            </w:r>
          </w:p>
        </w:tc>
      </w:tr>
      <w:tr w:rsidR="009F4905" w:rsidRPr="000B156C">
        <w:trPr>
          <w:trHeight w:val="701"/>
          <w:jc w:val="center"/>
        </w:trPr>
        <w:tc>
          <w:tcPr>
            <w:tcW w:w="9550" w:type="dxa"/>
            <w:vAlign w:val="center"/>
          </w:tcPr>
          <w:p w:rsidR="009F4905" w:rsidRPr="000B156C" w:rsidRDefault="009F4905" w:rsidP="00661AFA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  <w:r w:rsidRPr="000B156C">
              <w:rPr>
                <w:rFonts w:ascii="Times" w:hAnsi="Times"/>
                <w:sz w:val="22"/>
                <w:szCs w:val="22"/>
              </w:rPr>
              <w:t>Ad</w:t>
            </w:r>
            <w:r w:rsidR="0069223A" w:rsidRPr="000B156C">
              <w:rPr>
                <w:rFonts w:ascii="Times" w:hAnsi="Times"/>
                <w:sz w:val="22"/>
                <w:szCs w:val="22"/>
              </w:rPr>
              <w:t xml:space="preserve">journment – Thank you for your time and contribution. It is very much appreciated. </w:t>
            </w:r>
            <w:r w:rsidRPr="000B156C">
              <w:rPr>
                <w:rFonts w:ascii="Times" w:hAnsi="Times"/>
                <w:sz w:val="22"/>
                <w:szCs w:val="22"/>
              </w:rPr>
              <w:tab/>
            </w:r>
          </w:p>
        </w:tc>
      </w:tr>
    </w:tbl>
    <w:p w:rsidR="00D54501" w:rsidRDefault="00D54501" w:rsidP="002807FC">
      <w:pPr>
        <w:rPr>
          <w:i/>
          <w:sz w:val="22"/>
        </w:rPr>
      </w:pPr>
    </w:p>
    <w:p w:rsidR="00D54501" w:rsidRDefault="00D54501" w:rsidP="00D54501">
      <w:pPr>
        <w:jc w:val="center"/>
        <w:rPr>
          <w:b/>
        </w:rPr>
      </w:pPr>
    </w:p>
    <w:p w:rsidR="00D54501" w:rsidRDefault="00D54501" w:rsidP="00D54501">
      <w:pPr>
        <w:jc w:val="center"/>
        <w:rPr>
          <w:b/>
        </w:rPr>
      </w:pPr>
    </w:p>
    <w:p w:rsidR="00D54501" w:rsidRDefault="00D54501" w:rsidP="00D54501">
      <w:pPr>
        <w:jc w:val="center"/>
        <w:rPr>
          <w:b/>
        </w:rPr>
      </w:pPr>
    </w:p>
    <w:p w:rsidR="00D54501" w:rsidRPr="00D54501" w:rsidRDefault="00D54501" w:rsidP="00D54501">
      <w:pPr>
        <w:jc w:val="center"/>
        <w:rPr>
          <w:b/>
        </w:rPr>
      </w:pPr>
      <w:r w:rsidRPr="00D54501">
        <w:rPr>
          <w:b/>
        </w:rPr>
        <w:t>APPENDIX</w:t>
      </w:r>
    </w:p>
    <w:p w:rsidR="00D54501" w:rsidRDefault="00D54501" w:rsidP="00D54501"/>
    <w:p w:rsidR="00D54501" w:rsidRDefault="00D54501" w:rsidP="00D54501">
      <w:r>
        <w:t>College Administrator</w:t>
      </w:r>
    </w:p>
    <w:p w:rsidR="00D54501" w:rsidRDefault="00D54501" w:rsidP="00D54501">
      <w:r>
        <w:t>Editorial Board Discussion</w:t>
      </w:r>
    </w:p>
    <w:p w:rsidR="00D54501" w:rsidRDefault="00D54501" w:rsidP="00D54501"/>
    <w:p w:rsidR="00D54501" w:rsidRDefault="00D54501" w:rsidP="00D54501">
      <w:r w:rsidRPr="00737BFF">
        <w:rPr>
          <w:u w:val="single"/>
        </w:rPr>
        <w:t>Question</w:t>
      </w:r>
      <w:r>
        <w:t>: should design/layout be updated, to make it look more contemporary?</w:t>
      </w:r>
    </w:p>
    <w:p w:rsidR="00D54501" w:rsidRDefault="00D54501" w:rsidP="00D54501"/>
    <w:p w:rsidR="00D54501" w:rsidRDefault="00D54501" w:rsidP="00D54501">
      <w:pPr>
        <w:tabs>
          <w:tab w:val="num" w:pos="851"/>
        </w:tabs>
      </w:pPr>
      <w:r w:rsidRPr="00737BFF">
        <w:rPr>
          <w:u w:val="single"/>
        </w:rPr>
        <w:t>Current situation</w:t>
      </w:r>
      <w:r>
        <w:t xml:space="preserve">: </w:t>
      </w:r>
    </w:p>
    <w:p w:rsidR="00D54501" w:rsidRPr="00FB605D" w:rsidRDefault="00D54501" w:rsidP="00D54501">
      <w:pPr>
        <w:tabs>
          <w:tab w:val="num" w:pos="851"/>
        </w:tabs>
      </w:pPr>
      <w:r>
        <w:t xml:space="preserve">The Editorial Board raised this question, but it </w:t>
      </w:r>
      <w:r w:rsidRPr="00FB605D">
        <w:t xml:space="preserve">hasn’t been tested with our membership, and we haven’t received any other feedback. “Contemporary” can mean different things to different people, so we need to generate some parameters. </w:t>
      </w:r>
    </w:p>
    <w:p w:rsidR="00D54501" w:rsidRDefault="00D54501" w:rsidP="00D54501">
      <w:pPr>
        <w:tabs>
          <w:tab w:val="num" w:pos="851"/>
        </w:tabs>
      </w:pPr>
      <w:r w:rsidRPr="00FB605D">
        <w:t>We haven’t done a complete review of CA since its inception, so it might be a timely project.</w:t>
      </w:r>
    </w:p>
    <w:p w:rsidR="00D54501" w:rsidRDefault="00D54501" w:rsidP="00D54501">
      <w:pPr>
        <w:tabs>
          <w:tab w:val="num" w:pos="851"/>
        </w:tabs>
      </w:pPr>
    </w:p>
    <w:p w:rsidR="00D54501" w:rsidRDefault="00D54501" w:rsidP="00D54501">
      <w:pPr>
        <w:tabs>
          <w:tab w:val="num" w:pos="851"/>
        </w:tabs>
      </w:pPr>
      <w:r w:rsidRPr="00737BFF">
        <w:rPr>
          <w:u w:val="single"/>
        </w:rPr>
        <w:t>Recommendations</w:t>
      </w:r>
      <w:r>
        <w:t xml:space="preserve">: </w:t>
      </w:r>
    </w:p>
    <w:p w:rsidR="00D54501" w:rsidRDefault="00D54501" w:rsidP="00D54501">
      <w:pPr>
        <w:tabs>
          <w:tab w:val="num" w:pos="851"/>
        </w:tabs>
      </w:pPr>
      <w:r>
        <w:t xml:space="preserve">We conduct a review of the overall look and editorial direction of the magazine as part of a general timely review and we conduct this over the course of the next year, for a launch in Spring 2013. </w:t>
      </w:r>
    </w:p>
    <w:p w:rsidR="00D54501" w:rsidRDefault="00D54501" w:rsidP="00D54501">
      <w:pPr>
        <w:tabs>
          <w:tab w:val="num" w:pos="851"/>
        </w:tabs>
      </w:pPr>
    </w:p>
    <w:p w:rsidR="00D54501" w:rsidRDefault="00D54501" w:rsidP="00D54501">
      <w:pPr>
        <w:tabs>
          <w:tab w:val="num" w:pos="851"/>
        </w:tabs>
      </w:pPr>
      <w:r>
        <w:t xml:space="preserve">As part of this review we include the following: </w:t>
      </w:r>
    </w:p>
    <w:p w:rsidR="00D54501" w:rsidRDefault="00D54501" w:rsidP="00D54501">
      <w:pPr>
        <w:pStyle w:val="ListParagraph"/>
        <w:numPr>
          <w:ilvl w:val="0"/>
          <w:numId w:val="8"/>
        </w:numPr>
        <w:tabs>
          <w:tab w:val="clear" w:pos="1440"/>
          <w:tab w:val="num" w:pos="851"/>
        </w:tabs>
        <w:ind w:left="851"/>
      </w:pPr>
      <w:r>
        <w:t>Invite other members to the editorial board, to bring greater diversity (age, culture)</w:t>
      </w:r>
    </w:p>
    <w:p w:rsidR="00D54501" w:rsidRDefault="00D54501" w:rsidP="00D54501">
      <w:pPr>
        <w:pStyle w:val="ListParagraph"/>
        <w:numPr>
          <w:ilvl w:val="0"/>
          <w:numId w:val="8"/>
        </w:numPr>
        <w:tabs>
          <w:tab w:val="clear" w:pos="1440"/>
          <w:tab w:val="num" w:pos="851"/>
        </w:tabs>
        <w:ind w:left="851"/>
      </w:pPr>
      <w:r>
        <w:t>Conduct membership survey/research for feedback about design and content (survey, focus groups)</w:t>
      </w:r>
    </w:p>
    <w:p w:rsidR="00D54501" w:rsidRDefault="00D54501" w:rsidP="00D54501">
      <w:pPr>
        <w:pStyle w:val="ListParagraph"/>
        <w:numPr>
          <w:ilvl w:val="0"/>
          <w:numId w:val="8"/>
        </w:numPr>
        <w:tabs>
          <w:tab w:val="clear" w:pos="1440"/>
          <w:tab w:val="num" w:pos="851"/>
        </w:tabs>
        <w:ind w:left="851"/>
      </w:pPr>
      <w:r>
        <w:t>Review other professional magazines for examples of elements that could be incorporated into our magazine</w:t>
      </w:r>
    </w:p>
    <w:p w:rsidR="00D54501" w:rsidRDefault="00D54501" w:rsidP="00D54501">
      <w:pPr>
        <w:pStyle w:val="ListParagraph"/>
        <w:numPr>
          <w:ilvl w:val="0"/>
          <w:numId w:val="8"/>
        </w:numPr>
        <w:tabs>
          <w:tab w:val="clear" w:pos="1440"/>
          <w:tab w:val="num" w:pos="851"/>
        </w:tabs>
        <w:ind w:left="851"/>
      </w:pPr>
      <w:r>
        <w:t>Determine basic design/style principles that will guide the process (i.e. titling, feature presentation)</w:t>
      </w:r>
    </w:p>
    <w:p w:rsidR="00D54501" w:rsidRDefault="00D54501" w:rsidP="00D54501">
      <w:pPr>
        <w:pStyle w:val="ListParagraph"/>
        <w:numPr>
          <w:ilvl w:val="0"/>
          <w:numId w:val="8"/>
        </w:numPr>
        <w:tabs>
          <w:tab w:val="clear" w:pos="1440"/>
          <w:tab w:val="num" w:pos="851"/>
        </w:tabs>
        <w:ind w:left="851"/>
      </w:pPr>
      <w:r>
        <w:t>Identify editorial directions (I.e. new feature columns, guest features, etc.)</w:t>
      </w:r>
    </w:p>
    <w:p w:rsidR="00D54501" w:rsidRDefault="00D54501" w:rsidP="00D54501">
      <w:pPr>
        <w:tabs>
          <w:tab w:val="num" w:pos="851"/>
        </w:tabs>
      </w:pPr>
    </w:p>
    <w:p w:rsidR="00D54501" w:rsidRDefault="00D54501" w:rsidP="00D54501">
      <w:pPr>
        <w:tabs>
          <w:tab w:val="num" w:pos="851"/>
        </w:tabs>
      </w:pPr>
      <w:r>
        <w:t xml:space="preserve">Once we have completed the review process, we give direction to </w:t>
      </w:r>
      <w:proofErr w:type="spellStart"/>
      <w:r>
        <w:t>Kelman</w:t>
      </w:r>
      <w:proofErr w:type="spellEnd"/>
      <w:r>
        <w:t xml:space="preserve">, requesting a few examples of recommended changes, based on current articles/format, including a review of the masthead. </w:t>
      </w:r>
    </w:p>
    <w:p w:rsidR="00D54501" w:rsidRDefault="00D54501" w:rsidP="00D54501">
      <w:pPr>
        <w:tabs>
          <w:tab w:val="num" w:pos="851"/>
        </w:tabs>
      </w:pPr>
    </w:p>
    <w:p w:rsidR="00D54501" w:rsidRDefault="00D54501" w:rsidP="00D54501">
      <w:pPr>
        <w:pStyle w:val="ListParagraph"/>
        <w:ind w:left="851"/>
      </w:pPr>
    </w:p>
    <w:p w:rsidR="00D54501" w:rsidRPr="00245687" w:rsidRDefault="00D54501" w:rsidP="00D54501">
      <w:pPr>
        <w:rPr>
          <w:i/>
          <w:sz w:val="22"/>
        </w:rPr>
      </w:pPr>
    </w:p>
    <w:p w:rsidR="00D54501" w:rsidRDefault="00D54501" w:rsidP="002807FC">
      <w:pPr>
        <w:rPr>
          <w:i/>
          <w:sz w:val="22"/>
        </w:rPr>
      </w:pPr>
    </w:p>
    <w:p w:rsidR="006E3CE2" w:rsidRPr="00245687" w:rsidRDefault="006E3CE2" w:rsidP="002807FC">
      <w:pPr>
        <w:rPr>
          <w:i/>
          <w:sz w:val="22"/>
        </w:rPr>
      </w:pPr>
    </w:p>
    <w:sectPr w:rsidR="006E3CE2" w:rsidRPr="00245687" w:rsidSect="0061796C">
      <w:type w:val="continuous"/>
      <w:pgSz w:w="12240" w:h="15840"/>
      <w:pgMar w:top="1440" w:right="1440" w:bottom="1440" w:left="1440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501" w:rsidRDefault="00D54501">
      <w:r>
        <w:separator/>
      </w:r>
    </w:p>
  </w:endnote>
  <w:endnote w:type="continuationSeparator" w:id="0">
    <w:p w:rsidR="00D54501" w:rsidRDefault="00D54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arker Felt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501" w:rsidRDefault="00D54501">
      <w:r>
        <w:separator/>
      </w:r>
    </w:p>
  </w:footnote>
  <w:footnote w:type="continuationSeparator" w:id="0">
    <w:p w:rsidR="00D54501" w:rsidRDefault="00D54501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501" w:rsidRDefault="00D54501" w:rsidP="00661AFA">
    <w:pPr>
      <w:pStyle w:val="Header"/>
      <w:tabs>
        <w:tab w:val="clear" w:pos="4320"/>
        <w:tab w:val="clear" w:pos="8640"/>
        <w:tab w:val="right" w:pos="12960"/>
      </w:tabs>
      <w:jc w:val="center"/>
    </w:pPr>
    <w:r>
      <w:rPr>
        <w:noProof/>
        <w:lang w:val="en-US"/>
      </w:rPr>
      <w:drawing>
        <wp:inline distT="0" distB="0" distL="0" distR="0">
          <wp:extent cx="1718945" cy="584200"/>
          <wp:effectExtent l="25400" t="0" r="8255" b="0"/>
          <wp:docPr id="5" name="Picture 5" descr="OCASA 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CASA logo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4501" w:rsidRDefault="00D54501" w:rsidP="00661AFA">
    <w:pPr>
      <w:pStyle w:val="Header"/>
      <w:tabs>
        <w:tab w:val="clear" w:pos="4320"/>
        <w:tab w:val="clear" w:pos="8640"/>
        <w:tab w:val="right" w:pos="12960"/>
      </w:tabs>
      <w:jc w:val="center"/>
    </w:pPr>
    <w:r w:rsidRPr="000B45D2">
      <w:rPr>
        <w:rFonts w:ascii="Arial" w:hAnsi="Arial"/>
        <w:noProof/>
      </w:rPr>
      <w:pict>
        <v:line id="_x0000_s1025" style="position:absolute;left:0;text-align:left;z-index:251657728" from="-4.95pt,-.7pt" to="472.05pt,-.7pt"/>
      </w:pic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72EE"/>
    <w:multiLevelType w:val="hybridMultilevel"/>
    <w:tmpl w:val="651EAA90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713B"/>
    <w:multiLevelType w:val="hybridMultilevel"/>
    <w:tmpl w:val="71900FC6"/>
    <w:lvl w:ilvl="0" w:tplc="9C120410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17365D" w:themeColor="text2" w:themeShade="BF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902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8DA724C"/>
    <w:multiLevelType w:val="hybridMultilevel"/>
    <w:tmpl w:val="507E43D6"/>
    <w:lvl w:ilvl="0" w:tplc="6D5CD9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59656E"/>
    <w:multiLevelType w:val="hybridMultilevel"/>
    <w:tmpl w:val="161ED868"/>
    <w:lvl w:ilvl="0" w:tplc="6D5CD9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F52E65"/>
    <w:multiLevelType w:val="hybridMultilevel"/>
    <w:tmpl w:val="37CA9F6E"/>
    <w:lvl w:ilvl="0" w:tplc="9C120410">
      <w:start w:val="1"/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17365D" w:themeColor="text2" w:themeShade="BF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C7625B"/>
    <w:multiLevelType w:val="hybridMultilevel"/>
    <w:tmpl w:val="F52656B6"/>
    <w:lvl w:ilvl="0" w:tplc="9C120410">
      <w:start w:val="1"/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17365D" w:themeColor="text2" w:themeShade="BF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BBE6B83"/>
    <w:multiLevelType w:val="multilevel"/>
    <w:tmpl w:val="10A25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oNotTrackMoves/>
  <w:defaultTabStop w:val="720"/>
  <w:drawingGridHorizontalSpacing w:val="187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E3CE2"/>
    <w:rsid w:val="0000670C"/>
    <w:rsid w:val="00006988"/>
    <w:rsid w:val="00023F3E"/>
    <w:rsid w:val="00024DDB"/>
    <w:rsid w:val="00031B5B"/>
    <w:rsid w:val="00056CD5"/>
    <w:rsid w:val="0006692E"/>
    <w:rsid w:val="00072191"/>
    <w:rsid w:val="0007535C"/>
    <w:rsid w:val="00076490"/>
    <w:rsid w:val="0008212A"/>
    <w:rsid w:val="00086231"/>
    <w:rsid w:val="00090548"/>
    <w:rsid w:val="00091F2B"/>
    <w:rsid w:val="000A0C5B"/>
    <w:rsid w:val="000A50E2"/>
    <w:rsid w:val="000B0BB3"/>
    <w:rsid w:val="000B156C"/>
    <w:rsid w:val="000B45D2"/>
    <w:rsid w:val="000D3DB8"/>
    <w:rsid w:val="000D6D73"/>
    <w:rsid w:val="000D7A7A"/>
    <w:rsid w:val="000E0378"/>
    <w:rsid w:val="000E03AB"/>
    <w:rsid w:val="000E76A6"/>
    <w:rsid w:val="000F0FC1"/>
    <w:rsid w:val="00103BA6"/>
    <w:rsid w:val="00113920"/>
    <w:rsid w:val="001247CA"/>
    <w:rsid w:val="00124CE5"/>
    <w:rsid w:val="00126E24"/>
    <w:rsid w:val="00133540"/>
    <w:rsid w:val="00135153"/>
    <w:rsid w:val="00160812"/>
    <w:rsid w:val="00185093"/>
    <w:rsid w:val="001A35EF"/>
    <w:rsid w:val="001B200C"/>
    <w:rsid w:val="001B6A91"/>
    <w:rsid w:val="001D3D86"/>
    <w:rsid w:val="001D657E"/>
    <w:rsid w:val="001E04B7"/>
    <w:rsid w:val="001E2279"/>
    <w:rsid w:val="001E423B"/>
    <w:rsid w:val="001F13F5"/>
    <w:rsid w:val="00200582"/>
    <w:rsid w:val="00207A32"/>
    <w:rsid w:val="00226877"/>
    <w:rsid w:val="00231C01"/>
    <w:rsid w:val="00233E3E"/>
    <w:rsid w:val="00245687"/>
    <w:rsid w:val="002472B6"/>
    <w:rsid w:val="0025636F"/>
    <w:rsid w:val="00257E4F"/>
    <w:rsid w:val="00266D34"/>
    <w:rsid w:val="0027026E"/>
    <w:rsid w:val="002807FC"/>
    <w:rsid w:val="002831D2"/>
    <w:rsid w:val="00295F7C"/>
    <w:rsid w:val="00296FB5"/>
    <w:rsid w:val="002A0596"/>
    <w:rsid w:val="002B201C"/>
    <w:rsid w:val="002C6400"/>
    <w:rsid w:val="002D356D"/>
    <w:rsid w:val="002E4625"/>
    <w:rsid w:val="00305944"/>
    <w:rsid w:val="00337EA6"/>
    <w:rsid w:val="00351170"/>
    <w:rsid w:val="003522E8"/>
    <w:rsid w:val="00396DD6"/>
    <w:rsid w:val="003B6C44"/>
    <w:rsid w:val="003C75F0"/>
    <w:rsid w:val="003E4DC3"/>
    <w:rsid w:val="003E5450"/>
    <w:rsid w:val="003F1E7D"/>
    <w:rsid w:val="003F7804"/>
    <w:rsid w:val="004047E0"/>
    <w:rsid w:val="004220FF"/>
    <w:rsid w:val="00430414"/>
    <w:rsid w:val="00437B0E"/>
    <w:rsid w:val="00446CA5"/>
    <w:rsid w:val="00446E1D"/>
    <w:rsid w:val="00452FB0"/>
    <w:rsid w:val="0046649B"/>
    <w:rsid w:val="00480879"/>
    <w:rsid w:val="004B43F1"/>
    <w:rsid w:val="004D0058"/>
    <w:rsid w:val="004D3CFB"/>
    <w:rsid w:val="004E11D4"/>
    <w:rsid w:val="004E209C"/>
    <w:rsid w:val="004E6D0A"/>
    <w:rsid w:val="005144F4"/>
    <w:rsid w:val="005162FD"/>
    <w:rsid w:val="00532DE8"/>
    <w:rsid w:val="00533BC3"/>
    <w:rsid w:val="00546FB6"/>
    <w:rsid w:val="00552614"/>
    <w:rsid w:val="00577977"/>
    <w:rsid w:val="005842FB"/>
    <w:rsid w:val="00596CD7"/>
    <w:rsid w:val="00597A35"/>
    <w:rsid w:val="005A06DC"/>
    <w:rsid w:val="005A1730"/>
    <w:rsid w:val="005A4DBF"/>
    <w:rsid w:val="005C4166"/>
    <w:rsid w:val="005D5739"/>
    <w:rsid w:val="005E7750"/>
    <w:rsid w:val="005F280C"/>
    <w:rsid w:val="0061076A"/>
    <w:rsid w:val="0061796C"/>
    <w:rsid w:val="006255DD"/>
    <w:rsid w:val="006347A7"/>
    <w:rsid w:val="00646CE8"/>
    <w:rsid w:val="00661AFA"/>
    <w:rsid w:val="00664AE0"/>
    <w:rsid w:val="00677BD2"/>
    <w:rsid w:val="0069223A"/>
    <w:rsid w:val="006A2E18"/>
    <w:rsid w:val="006A5EAB"/>
    <w:rsid w:val="006B3CB8"/>
    <w:rsid w:val="006D03B5"/>
    <w:rsid w:val="006E0107"/>
    <w:rsid w:val="006E12D7"/>
    <w:rsid w:val="006E3CE2"/>
    <w:rsid w:val="006E6D2A"/>
    <w:rsid w:val="006F0608"/>
    <w:rsid w:val="006F53E2"/>
    <w:rsid w:val="006F599F"/>
    <w:rsid w:val="007023DE"/>
    <w:rsid w:val="00706E79"/>
    <w:rsid w:val="00726667"/>
    <w:rsid w:val="00727BEB"/>
    <w:rsid w:val="00733F5A"/>
    <w:rsid w:val="007360FF"/>
    <w:rsid w:val="007936E5"/>
    <w:rsid w:val="0079378D"/>
    <w:rsid w:val="007A7A2C"/>
    <w:rsid w:val="007C1EE7"/>
    <w:rsid w:val="007D7109"/>
    <w:rsid w:val="007F1AE1"/>
    <w:rsid w:val="007F2CC1"/>
    <w:rsid w:val="007F4582"/>
    <w:rsid w:val="008033AA"/>
    <w:rsid w:val="008107CC"/>
    <w:rsid w:val="00810EC9"/>
    <w:rsid w:val="00832588"/>
    <w:rsid w:val="00833C9F"/>
    <w:rsid w:val="00835647"/>
    <w:rsid w:val="008723A2"/>
    <w:rsid w:val="00874266"/>
    <w:rsid w:val="008751B4"/>
    <w:rsid w:val="0087670F"/>
    <w:rsid w:val="008775F4"/>
    <w:rsid w:val="00894648"/>
    <w:rsid w:val="008C5B20"/>
    <w:rsid w:val="008D594C"/>
    <w:rsid w:val="008E0C1C"/>
    <w:rsid w:val="008F4270"/>
    <w:rsid w:val="00933D65"/>
    <w:rsid w:val="00940A3E"/>
    <w:rsid w:val="00953B0E"/>
    <w:rsid w:val="00967BEF"/>
    <w:rsid w:val="009709C1"/>
    <w:rsid w:val="009A1535"/>
    <w:rsid w:val="009B5DBC"/>
    <w:rsid w:val="009C5F46"/>
    <w:rsid w:val="009D1522"/>
    <w:rsid w:val="009F4905"/>
    <w:rsid w:val="00A06B6B"/>
    <w:rsid w:val="00A10E7B"/>
    <w:rsid w:val="00A17A53"/>
    <w:rsid w:val="00A20BB0"/>
    <w:rsid w:val="00A22D77"/>
    <w:rsid w:val="00A31986"/>
    <w:rsid w:val="00A61CDC"/>
    <w:rsid w:val="00A6282D"/>
    <w:rsid w:val="00A7576F"/>
    <w:rsid w:val="00A86C09"/>
    <w:rsid w:val="00AA6857"/>
    <w:rsid w:val="00AB527C"/>
    <w:rsid w:val="00AB6349"/>
    <w:rsid w:val="00AC5E9C"/>
    <w:rsid w:val="00AD2620"/>
    <w:rsid w:val="00AE59A0"/>
    <w:rsid w:val="00AF56D0"/>
    <w:rsid w:val="00B03583"/>
    <w:rsid w:val="00B05C73"/>
    <w:rsid w:val="00B1034A"/>
    <w:rsid w:val="00B26CCE"/>
    <w:rsid w:val="00B32538"/>
    <w:rsid w:val="00B449B9"/>
    <w:rsid w:val="00B50FD3"/>
    <w:rsid w:val="00B554A3"/>
    <w:rsid w:val="00B567AB"/>
    <w:rsid w:val="00B56824"/>
    <w:rsid w:val="00B65AF1"/>
    <w:rsid w:val="00B803B2"/>
    <w:rsid w:val="00B917D0"/>
    <w:rsid w:val="00BB2CFD"/>
    <w:rsid w:val="00BB6960"/>
    <w:rsid w:val="00BC28D9"/>
    <w:rsid w:val="00BC45E3"/>
    <w:rsid w:val="00C0493E"/>
    <w:rsid w:val="00C06029"/>
    <w:rsid w:val="00C170A4"/>
    <w:rsid w:val="00C40AAD"/>
    <w:rsid w:val="00C41263"/>
    <w:rsid w:val="00C67B59"/>
    <w:rsid w:val="00C84C05"/>
    <w:rsid w:val="00CC040C"/>
    <w:rsid w:val="00CE08FC"/>
    <w:rsid w:val="00D066BA"/>
    <w:rsid w:val="00D105FD"/>
    <w:rsid w:val="00D25B23"/>
    <w:rsid w:val="00D26401"/>
    <w:rsid w:val="00D52A88"/>
    <w:rsid w:val="00D54501"/>
    <w:rsid w:val="00D563F2"/>
    <w:rsid w:val="00D60CC0"/>
    <w:rsid w:val="00D6714D"/>
    <w:rsid w:val="00D76ADB"/>
    <w:rsid w:val="00D82440"/>
    <w:rsid w:val="00D851A4"/>
    <w:rsid w:val="00D87F03"/>
    <w:rsid w:val="00DA1A45"/>
    <w:rsid w:val="00DB704F"/>
    <w:rsid w:val="00DC3BA3"/>
    <w:rsid w:val="00DD43B3"/>
    <w:rsid w:val="00DD5C06"/>
    <w:rsid w:val="00E0037A"/>
    <w:rsid w:val="00E008E5"/>
    <w:rsid w:val="00E071BB"/>
    <w:rsid w:val="00E16661"/>
    <w:rsid w:val="00E16C59"/>
    <w:rsid w:val="00E22529"/>
    <w:rsid w:val="00E2361B"/>
    <w:rsid w:val="00E32360"/>
    <w:rsid w:val="00E34188"/>
    <w:rsid w:val="00E50AB0"/>
    <w:rsid w:val="00E57CC3"/>
    <w:rsid w:val="00E87E31"/>
    <w:rsid w:val="00EE17B0"/>
    <w:rsid w:val="00EF1B7F"/>
    <w:rsid w:val="00F06502"/>
    <w:rsid w:val="00F27C1E"/>
    <w:rsid w:val="00F30157"/>
    <w:rsid w:val="00F3185D"/>
    <w:rsid w:val="00F57C68"/>
    <w:rsid w:val="00F85A0F"/>
    <w:rsid w:val="00F93E55"/>
    <w:rsid w:val="00FA633B"/>
    <w:rsid w:val="00FC7197"/>
    <w:rsid w:val="00FD7947"/>
    <w:rsid w:val="00FE05F6"/>
    <w:rsid w:val="00FF42BB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7F03"/>
    <w:rPr>
      <w:sz w:val="24"/>
      <w:szCs w:val="24"/>
      <w:lang w:val="en-CA"/>
    </w:rPr>
  </w:style>
  <w:style w:type="paragraph" w:styleId="Heading7">
    <w:name w:val="heading 7"/>
    <w:basedOn w:val="Normal"/>
    <w:next w:val="Normal"/>
    <w:qFormat/>
    <w:rsid w:val="00661AFA"/>
    <w:pPr>
      <w:keepNext/>
      <w:outlineLvl w:val="6"/>
    </w:pPr>
    <w:rPr>
      <w:szCs w:val="20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Style1">
    <w:name w:val="Style1"/>
    <w:basedOn w:val="Normal"/>
    <w:rsid w:val="00A86C09"/>
    <w:rPr>
      <w:strike/>
      <w:color w:val="FF0000"/>
    </w:rPr>
  </w:style>
  <w:style w:type="paragraph" w:styleId="Header">
    <w:name w:val="header"/>
    <w:basedOn w:val="Normal"/>
    <w:rsid w:val="00661A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1AF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61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C3B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1B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E04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2166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 COLLEGE ADMINISTRATOR</vt:lpstr>
    </vt:vector>
  </TitlesOfParts>
  <Company>With-Our-Feet-Up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 COLLEGE ADMINISTRATOR</dc:title>
  <dc:subject/>
  <dc:creator>Bill Swan</dc:creator>
  <cp:keywords/>
  <dc:description/>
  <cp:lastModifiedBy>Diane Posterski</cp:lastModifiedBy>
  <cp:revision>2</cp:revision>
  <cp:lastPrinted>2012-01-09T19:56:00Z</cp:lastPrinted>
  <dcterms:created xsi:type="dcterms:W3CDTF">2012-03-26T14:18:00Z</dcterms:created>
  <dcterms:modified xsi:type="dcterms:W3CDTF">2012-03-26T14:18:00Z</dcterms:modified>
</cp:coreProperties>
</file>