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A5" w:rsidRPr="00274883" w:rsidRDefault="00F571BB" w:rsidP="00563C58">
      <w:pPr>
        <w:jc w:val="center"/>
        <w:rPr>
          <w:b/>
        </w:rPr>
      </w:pPr>
      <w:r w:rsidRPr="00274883">
        <w:rPr>
          <w:b/>
        </w:rPr>
        <w:t xml:space="preserve">OCASA </w:t>
      </w:r>
      <w:r w:rsidR="000B1328" w:rsidRPr="00274883">
        <w:rPr>
          <w:b/>
        </w:rPr>
        <w:t>Member Engagement</w:t>
      </w:r>
      <w:r w:rsidR="00563C58" w:rsidRPr="00274883">
        <w:rPr>
          <w:b/>
        </w:rPr>
        <w:t xml:space="preserve"> –</w:t>
      </w:r>
      <w:r w:rsidR="009320A5" w:rsidRPr="00274883">
        <w:rPr>
          <w:b/>
        </w:rPr>
        <w:t xml:space="preserve"> Working Group</w:t>
      </w:r>
    </w:p>
    <w:p w:rsidR="00563C58" w:rsidRPr="00274883" w:rsidRDefault="00563C58" w:rsidP="00563C58">
      <w:pPr>
        <w:jc w:val="center"/>
        <w:rPr>
          <w:b/>
        </w:rPr>
      </w:pPr>
      <w:r w:rsidRPr="00274883">
        <w:rPr>
          <w:b/>
        </w:rPr>
        <w:t xml:space="preserve"> Discussion</w:t>
      </w:r>
    </w:p>
    <w:p w:rsidR="00563C58" w:rsidRPr="00274883" w:rsidRDefault="00563C58" w:rsidP="00563C58">
      <w:pPr>
        <w:jc w:val="center"/>
        <w:rPr>
          <w:i/>
        </w:rPr>
      </w:pPr>
      <w:r w:rsidRPr="00274883">
        <w:rPr>
          <w:i/>
        </w:rPr>
        <w:t>October</w:t>
      </w:r>
      <w:r w:rsidR="0018286F" w:rsidRPr="00274883">
        <w:rPr>
          <w:i/>
        </w:rPr>
        <w:t xml:space="preserve"> 19</w:t>
      </w:r>
      <w:r w:rsidRPr="00274883">
        <w:rPr>
          <w:i/>
        </w:rPr>
        <w:t>, 2011</w:t>
      </w:r>
    </w:p>
    <w:p w:rsidR="00B0079E" w:rsidRPr="00274883" w:rsidRDefault="00B0079E" w:rsidP="00B0079E"/>
    <w:p w:rsidR="00563C58" w:rsidRPr="00274883" w:rsidRDefault="00563C58" w:rsidP="00563C58">
      <w:pPr>
        <w:jc w:val="center"/>
      </w:pPr>
    </w:p>
    <w:tbl>
      <w:tblPr>
        <w:tblStyle w:val="TableGrid"/>
        <w:tblW w:w="0" w:type="auto"/>
        <w:tblLook w:val="00BF"/>
      </w:tblPr>
      <w:tblGrid>
        <w:gridCol w:w="4686"/>
        <w:gridCol w:w="4170"/>
      </w:tblGrid>
      <w:tr w:rsidR="00B0079E" w:rsidRPr="00274883">
        <w:tc>
          <w:tcPr>
            <w:tcW w:w="4686" w:type="dxa"/>
          </w:tcPr>
          <w:p w:rsidR="00B0079E" w:rsidRPr="00274883" w:rsidRDefault="00B0079E" w:rsidP="00B0079E">
            <w:r w:rsidRPr="00274883">
              <w:t xml:space="preserve">Members in attendance: </w:t>
            </w:r>
          </w:p>
        </w:tc>
        <w:tc>
          <w:tcPr>
            <w:tcW w:w="4170" w:type="dxa"/>
          </w:tcPr>
          <w:p w:rsidR="00B0079E" w:rsidRPr="00274883" w:rsidRDefault="00B0079E" w:rsidP="0000129B"/>
        </w:tc>
      </w:tr>
      <w:tr w:rsidR="0018286F" w:rsidRPr="00274883">
        <w:tc>
          <w:tcPr>
            <w:tcW w:w="4686" w:type="dxa"/>
          </w:tcPr>
          <w:p w:rsidR="0018286F" w:rsidRPr="00274883" w:rsidRDefault="0018286F" w:rsidP="008A6C22">
            <w:r w:rsidRPr="00274883">
              <w:t>Bob Eichvald</w:t>
            </w:r>
          </w:p>
        </w:tc>
        <w:tc>
          <w:tcPr>
            <w:tcW w:w="4170" w:type="dxa"/>
          </w:tcPr>
          <w:p w:rsidR="0018286F" w:rsidRPr="00274883" w:rsidRDefault="0018286F" w:rsidP="008A6C22">
            <w:r w:rsidRPr="00274883">
              <w:t>Rob Kardas</w:t>
            </w:r>
          </w:p>
        </w:tc>
      </w:tr>
      <w:tr w:rsidR="0018286F" w:rsidRPr="00274883">
        <w:tc>
          <w:tcPr>
            <w:tcW w:w="4686" w:type="dxa"/>
          </w:tcPr>
          <w:p w:rsidR="0018286F" w:rsidRPr="00274883" w:rsidRDefault="0018286F" w:rsidP="008A6C22">
            <w:r w:rsidRPr="00274883">
              <w:t xml:space="preserve">Riley Burton </w:t>
            </w:r>
          </w:p>
        </w:tc>
        <w:tc>
          <w:tcPr>
            <w:tcW w:w="4170" w:type="dxa"/>
          </w:tcPr>
          <w:p w:rsidR="0018286F" w:rsidRPr="00274883" w:rsidRDefault="0018286F" w:rsidP="008A6C22">
            <w:r w:rsidRPr="00274883">
              <w:t>Alanna McDonell</w:t>
            </w:r>
          </w:p>
        </w:tc>
      </w:tr>
      <w:tr w:rsidR="0018286F" w:rsidRPr="00274883">
        <w:tc>
          <w:tcPr>
            <w:tcW w:w="4686" w:type="dxa"/>
          </w:tcPr>
          <w:p w:rsidR="0018286F" w:rsidRPr="00274883" w:rsidRDefault="0018286F" w:rsidP="008A6C22"/>
        </w:tc>
        <w:tc>
          <w:tcPr>
            <w:tcW w:w="4170" w:type="dxa"/>
          </w:tcPr>
          <w:p w:rsidR="0018286F" w:rsidRPr="00274883" w:rsidRDefault="0018286F" w:rsidP="0097515C">
            <w:pPr>
              <w:jc w:val="center"/>
            </w:pPr>
          </w:p>
        </w:tc>
      </w:tr>
      <w:tr w:rsidR="0018286F" w:rsidRPr="00274883">
        <w:tc>
          <w:tcPr>
            <w:tcW w:w="4686" w:type="dxa"/>
          </w:tcPr>
          <w:p w:rsidR="0018286F" w:rsidRPr="00274883" w:rsidRDefault="0018286F" w:rsidP="0000129B">
            <w:r w:rsidRPr="00274883">
              <w:t>Resource: Diane Posterski</w:t>
            </w:r>
          </w:p>
        </w:tc>
        <w:tc>
          <w:tcPr>
            <w:tcW w:w="4170" w:type="dxa"/>
          </w:tcPr>
          <w:p w:rsidR="0018286F" w:rsidRPr="00274883" w:rsidRDefault="0018286F" w:rsidP="0097515C">
            <w:pPr>
              <w:jc w:val="center"/>
            </w:pPr>
          </w:p>
        </w:tc>
      </w:tr>
    </w:tbl>
    <w:p w:rsidR="00B0079E" w:rsidRPr="00274883" w:rsidRDefault="00B0079E" w:rsidP="002035BB">
      <w:pPr>
        <w:spacing w:line="360" w:lineRule="auto"/>
        <w:jc w:val="center"/>
        <w:rPr>
          <w:b/>
        </w:rPr>
      </w:pPr>
    </w:p>
    <w:p w:rsidR="00272161" w:rsidRPr="00274883" w:rsidRDefault="00B0079E" w:rsidP="00DA75DF">
      <w:pPr>
        <w:spacing w:line="360" w:lineRule="auto"/>
        <w:jc w:val="center"/>
        <w:rPr>
          <w:b/>
        </w:rPr>
      </w:pPr>
      <w:r w:rsidRPr="00274883">
        <w:rPr>
          <w:b/>
        </w:rPr>
        <w:t>Not</w:t>
      </w:r>
      <w:r w:rsidR="0097515C" w:rsidRPr="00274883">
        <w:rPr>
          <w:b/>
        </w:rPr>
        <w:t xml:space="preserve">es </w:t>
      </w:r>
    </w:p>
    <w:p w:rsidR="0018286F" w:rsidRPr="00274883" w:rsidRDefault="0018286F" w:rsidP="005B1E6A">
      <w:pPr>
        <w:pStyle w:val="ListParagraph"/>
        <w:numPr>
          <w:ilvl w:val="0"/>
          <w:numId w:val="11"/>
        </w:numPr>
        <w:spacing w:line="360" w:lineRule="auto"/>
      </w:pPr>
      <w:r w:rsidRPr="00274883">
        <w:t xml:space="preserve">Rob Kardas </w:t>
      </w:r>
      <w:r w:rsidR="0097515C" w:rsidRPr="00274883">
        <w:t xml:space="preserve">chaired this meeting. </w:t>
      </w:r>
    </w:p>
    <w:p w:rsidR="005B1E6A" w:rsidRPr="00274883" w:rsidRDefault="0018286F" w:rsidP="00586861">
      <w:pPr>
        <w:pStyle w:val="ListParagraph"/>
        <w:numPr>
          <w:ilvl w:val="0"/>
          <w:numId w:val="11"/>
        </w:numPr>
      </w:pPr>
      <w:r w:rsidRPr="00274883">
        <w:t xml:space="preserve">The draft </w:t>
      </w:r>
      <w:r w:rsidRPr="00274883">
        <w:rPr>
          <w:i/>
        </w:rPr>
        <w:t xml:space="preserve">Recruitment </w:t>
      </w:r>
      <w:r w:rsidR="00586861" w:rsidRPr="00274883">
        <w:rPr>
          <w:i/>
        </w:rPr>
        <w:t>and New Hires Recruitment Implementation Plan</w:t>
      </w:r>
      <w:r w:rsidR="00586861" w:rsidRPr="00274883">
        <w:t xml:space="preserve"> was reviewed. All modifications are included in the updated draft (bold)</w:t>
      </w:r>
      <w:r w:rsidR="00E0078B">
        <w:t xml:space="preserve"> included in these notes (page 2)</w:t>
      </w:r>
      <w:r w:rsidR="00586861" w:rsidRPr="00274883">
        <w:t xml:space="preserve">. </w:t>
      </w:r>
    </w:p>
    <w:p w:rsidR="004F4A87" w:rsidRPr="00274883" w:rsidRDefault="004F4A87" w:rsidP="00B55F2C">
      <w:pPr>
        <w:pStyle w:val="ListParagraph"/>
        <w:ind w:left="2160"/>
      </w:pPr>
    </w:p>
    <w:p w:rsidR="000A0D1E" w:rsidRPr="00274883" w:rsidRDefault="007A2E3B" w:rsidP="000A0D1E">
      <w:pPr>
        <w:pStyle w:val="ListParagraph"/>
        <w:numPr>
          <w:ilvl w:val="0"/>
          <w:numId w:val="11"/>
        </w:numPr>
      </w:pPr>
      <w:r w:rsidRPr="00274883">
        <w:t>Next steps (these are also outlined in the revised plan):</w:t>
      </w:r>
    </w:p>
    <w:p w:rsidR="00B81AB5" w:rsidRPr="00274883" w:rsidRDefault="00B81AB5" w:rsidP="000A0D1E">
      <w:pPr>
        <w:pStyle w:val="ListParagraph"/>
        <w:numPr>
          <w:ilvl w:val="1"/>
          <w:numId w:val="11"/>
        </w:numPr>
      </w:pPr>
      <w:r w:rsidRPr="00274883">
        <w:t xml:space="preserve">Expand committee by </w:t>
      </w:r>
      <w:r w:rsidR="00C3759C" w:rsidRPr="00274883">
        <w:t>three</w:t>
      </w:r>
      <w:r w:rsidRPr="00274883">
        <w:t xml:space="preserve"> </w:t>
      </w:r>
      <w:r w:rsidR="007A2E3B" w:rsidRPr="00274883">
        <w:t>people through college reps and survey respondents (Diane)</w:t>
      </w:r>
    </w:p>
    <w:p w:rsidR="00B81AB5" w:rsidRPr="00274883" w:rsidRDefault="00B81AB5" w:rsidP="000A0D1E">
      <w:pPr>
        <w:pStyle w:val="ListParagraph"/>
        <w:numPr>
          <w:ilvl w:val="1"/>
          <w:numId w:val="11"/>
        </w:numPr>
      </w:pPr>
      <w:r w:rsidRPr="00274883">
        <w:t>Consult with College reps about concept and roll-out implications</w:t>
      </w:r>
      <w:r w:rsidR="007A2E3B" w:rsidRPr="00274883">
        <w:t xml:space="preserve"> (Diane to set up call)</w:t>
      </w:r>
    </w:p>
    <w:p w:rsidR="00B81AB5" w:rsidRPr="00274883" w:rsidRDefault="00B81AB5" w:rsidP="000A0D1E">
      <w:pPr>
        <w:pStyle w:val="ListParagraph"/>
        <w:numPr>
          <w:ilvl w:val="1"/>
          <w:numId w:val="11"/>
        </w:numPr>
      </w:pPr>
      <w:r w:rsidRPr="00274883">
        <w:t>Consult with HRCC and CoP for basic support of program</w:t>
      </w:r>
      <w:r w:rsidR="007A2E3B" w:rsidRPr="00274883">
        <w:t xml:space="preserve"> (Diane)</w:t>
      </w:r>
    </w:p>
    <w:p w:rsidR="00346D8C" w:rsidRPr="00274883" w:rsidRDefault="00346D8C" w:rsidP="000A0D1E">
      <w:pPr>
        <w:pStyle w:val="ListParagraph"/>
        <w:numPr>
          <w:ilvl w:val="1"/>
          <w:numId w:val="11"/>
        </w:numPr>
      </w:pPr>
      <w:r w:rsidRPr="00274883">
        <w:t xml:space="preserve">Committee members to conduct local focus groups; Diane to provide </w:t>
      </w:r>
      <w:proofErr w:type="gramStart"/>
      <w:r w:rsidRPr="00274883">
        <w:t>framework</w:t>
      </w:r>
      <w:proofErr w:type="gramEnd"/>
      <w:r w:rsidRPr="00274883">
        <w:t xml:space="preserve"> for discussion.</w:t>
      </w:r>
    </w:p>
    <w:p w:rsidR="000A0D1E" w:rsidRPr="00274883" w:rsidRDefault="00346D8C" w:rsidP="000A0D1E">
      <w:pPr>
        <w:pStyle w:val="ListParagraph"/>
        <w:numPr>
          <w:ilvl w:val="1"/>
          <w:numId w:val="11"/>
        </w:numPr>
      </w:pPr>
      <w:r w:rsidRPr="00274883">
        <w:t>Develop a second page member profile portion to membership application (Diane)</w:t>
      </w:r>
    </w:p>
    <w:p w:rsidR="000A0D1E" w:rsidRPr="00274883" w:rsidRDefault="000A0D1E" w:rsidP="000A38B2"/>
    <w:p w:rsidR="006C3CF2" w:rsidRPr="00274883" w:rsidRDefault="009320A5" w:rsidP="00AB6191">
      <w:pPr>
        <w:pStyle w:val="ListParagraph"/>
        <w:numPr>
          <w:ilvl w:val="0"/>
          <w:numId w:val="11"/>
        </w:numPr>
        <w:ind w:left="360"/>
        <w:rPr>
          <w:b/>
          <w:u w:val="single"/>
        </w:rPr>
      </w:pPr>
      <w:r w:rsidRPr="00274883">
        <w:t xml:space="preserve">Confirm </w:t>
      </w:r>
      <w:r w:rsidR="000A38B2" w:rsidRPr="00274883">
        <w:t>next meeting</w:t>
      </w:r>
      <w:r w:rsidR="008B2741" w:rsidRPr="00274883">
        <w:t xml:space="preserve">: </w:t>
      </w:r>
      <w:r w:rsidR="00FA2BF9" w:rsidRPr="00274883">
        <w:rPr>
          <w:u w:val="single"/>
        </w:rPr>
        <w:t>Tuesday, November 1</w:t>
      </w:r>
      <w:r w:rsidR="000A38B2" w:rsidRPr="00274883">
        <w:rPr>
          <w:u w:val="single"/>
        </w:rPr>
        <w:t xml:space="preserve"> at </w:t>
      </w:r>
      <w:r w:rsidR="00FA2BF9" w:rsidRPr="00274883">
        <w:rPr>
          <w:u w:val="single"/>
        </w:rPr>
        <w:t>1</w:t>
      </w:r>
      <w:r w:rsidR="000A38B2" w:rsidRPr="00274883">
        <w:rPr>
          <w:u w:val="single"/>
        </w:rPr>
        <w:t xml:space="preserve">:00 </w:t>
      </w:r>
      <w:r w:rsidR="00FA2BF9" w:rsidRPr="00274883">
        <w:rPr>
          <w:u w:val="single"/>
        </w:rPr>
        <w:t>p</w:t>
      </w:r>
      <w:r w:rsidR="00AB6191" w:rsidRPr="00274883">
        <w:rPr>
          <w:u w:val="single"/>
        </w:rPr>
        <w:t>m</w:t>
      </w:r>
      <w:r w:rsidR="00AB6191" w:rsidRPr="00274883">
        <w:rPr>
          <w:b/>
          <w:u w:val="single"/>
        </w:rPr>
        <w:t xml:space="preserve"> </w:t>
      </w:r>
    </w:p>
    <w:p w:rsidR="00274883" w:rsidRPr="00274883" w:rsidRDefault="00274883" w:rsidP="00274883">
      <w:pPr>
        <w:pStyle w:val="ListParagraph"/>
      </w:pPr>
    </w:p>
    <w:p w:rsidR="00274883" w:rsidRPr="00274883" w:rsidRDefault="00274883" w:rsidP="00274883">
      <w:pPr>
        <w:pStyle w:val="ListParagraph"/>
      </w:pPr>
      <w:r w:rsidRPr="00274883">
        <w:t xml:space="preserve">Call in information: </w:t>
      </w:r>
    </w:p>
    <w:p w:rsidR="00274883" w:rsidRPr="00274883" w:rsidRDefault="00274883" w:rsidP="00274883">
      <w:pPr>
        <w:pStyle w:val="ListParagraph"/>
        <w:rPr>
          <w:color w:val="000000"/>
        </w:rPr>
      </w:pPr>
      <w:r w:rsidRPr="00274883">
        <w:rPr>
          <w:color w:val="000000"/>
        </w:rPr>
        <w:t>Toll free: 1-877-394-5901</w:t>
      </w:r>
    </w:p>
    <w:p w:rsidR="00274883" w:rsidRPr="00274883" w:rsidRDefault="00274883" w:rsidP="00274883">
      <w:pPr>
        <w:pStyle w:val="ListParagraph"/>
        <w:rPr>
          <w:color w:val="000000"/>
        </w:rPr>
      </w:pPr>
      <w:r w:rsidRPr="00274883">
        <w:rPr>
          <w:color w:val="000000"/>
        </w:rPr>
        <w:t xml:space="preserve">Local 416: 416-548-6023 </w:t>
      </w:r>
    </w:p>
    <w:p w:rsidR="00274883" w:rsidRPr="00274883" w:rsidRDefault="00274883" w:rsidP="00274883">
      <w:pPr>
        <w:pStyle w:val="ListParagraph"/>
        <w:rPr>
          <w:color w:val="000000"/>
        </w:rPr>
      </w:pPr>
      <w:r w:rsidRPr="00274883">
        <w:rPr>
          <w:color w:val="000000"/>
        </w:rPr>
        <w:t>Participant/Security Code: 9243517</w:t>
      </w:r>
    </w:p>
    <w:p w:rsidR="00DB4559" w:rsidRDefault="00274883" w:rsidP="00274883">
      <w:pPr>
        <w:pStyle w:val="ListParagraph"/>
        <w:rPr>
          <w:color w:val="000000"/>
        </w:rPr>
        <w:sectPr w:rsidR="00DB4559">
          <w:footerReference w:type="default" r:id="rId5"/>
          <w:pgSz w:w="12240" w:h="15840"/>
          <w:pgMar w:top="1440" w:right="1800" w:bottom="1135" w:left="1800" w:header="708" w:footer="708" w:gutter="0"/>
          <w:cols w:space="708"/>
        </w:sectPr>
      </w:pPr>
      <w:r w:rsidRPr="00274883">
        <w:rPr>
          <w:color w:val="000000"/>
        </w:rPr>
        <w:t>Moderator Code (Diane): 8306697</w:t>
      </w:r>
    </w:p>
    <w:p w:rsidR="00DB4559" w:rsidRDefault="00DB4559" w:rsidP="00DB4559">
      <w:pPr>
        <w:pStyle w:val="Heading1"/>
      </w:pPr>
      <w:r>
        <w:t>Proposal to the Board of Directors</w:t>
      </w:r>
    </w:p>
    <w:p w:rsidR="00DB4559" w:rsidRDefault="00DB4559"/>
    <w:p w:rsidR="00DB4559" w:rsidRDefault="00DB4559" w:rsidP="00DB4559">
      <w:pPr>
        <w:pStyle w:val="Heading1"/>
        <w:spacing w:before="0"/>
      </w:pPr>
      <w:r>
        <w:t>Recruitment</w:t>
      </w:r>
    </w:p>
    <w:p w:rsidR="00DB4559" w:rsidRDefault="00DB4559"/>
    <w:p w:rsidR="00DB4559" w:rsidRDefault="00DB4559" w:rsidP="00DB4559">
      <w:pPr>
        <w:pStyle w:val="Heading2"/>
      </w:pPr>
      <w:r>
        <w:t xml:space="preserve">Current Situation: </w:t>
      </w:r>
    </w:p>
    <w:p w:rsidR="00DB4559" w:rsidRDefault="00DB4559" w:rsidP="00DB4559">
      <w:pPr>
        <w:pStyle w:val="ListParagraph"/>
        <w:numPr>
          <w:ilvl w:val="0"/>
          <w:numId w:val="21"/>
        </w:numPr>
      </w:pPr>
      <w:r>
        <w:t xml:space="preserve">Membership growth in OCASA is not keeping pace with growth in system administration (OCASA has 730 members, while system-wide administration is now approaching 2,400). </w:t>
      </w:r>
    </w:p>
    <w:p w:rsidR="00DB4559" w:rsidRDefault="00DB4559" w:rsidP="00DB4559">
      <w:pPr>
        <w:pStyle w:val="ListParagraph"/>
        <w:numPr>
          <w:ilvl w:val="0"/>
          <w:numId w:val="21"/>
        </w:numPr>
      </w:pPr>
      <w:r>
        <w:t xml:space="preserve">Local college reps have less time available for recruitment of new hires, especially where no ASA is in place. </w:t>
      </w:r>
    </w:p>
    <w:p w:rsidR="00DB4559" w:rsidRDefault="00DB4559" w:rsidP="00DB4559">
      <w:pPr>
        <w:pStyle w:val="ListParagraph"/>
        <w:numPr>
          <w:ilvl w:val="0"/>
          <w:numId w:val="21"/>
        </w:numPr>
      </w:pPr>
      <w:r>
        <w:t xml:space="preserve">Retirements are expected to increase in the next five years, resulting in an increase in new administrative hires. </w:t>
      </w:r>
    </w:p>
    <w:p w:rsidR="00DB4559" w:rsidRDefault="00DB4559" w:rsidP="00DB4559">
      <w:pPr>
        <w:pStyle w:val="ListParagraph"/>
        <w:numPr>
          <w:ilvl w:val="0"/>
          <w:numId w:val="21"/>
        </w:numPr>
      </w:pPr>
      <w:r>
        <w:t xml:space="preserve">The loss of OCASA members through retirement means: </w:t>
      </w:r>
    </w:p>
    <w:p w:rsidR="00DB4559" w:rsidRDefault="00DB4559" w:rsidP="00DB4559">
      <w:pPr>
        <w:pStyle w:val="ListParagraph"/>
        <w:numPr>
          <w:ilvl w:val="1"/>
          <w:numId w:val="21"/>
        </w:numPr>
      </w:pPr>
      <w:r>
        <w:t>fewer members recruiting colleagues</w:t>
      </w:r>
    </w:p>
    <w:p w:rsidR="00DB4559" w:rsidRDefault="00DB4559" w:rsidP="00DB4559">
      <w:pPr>
        <w:pStyle w:val="ListParagraph"/>
        <w:numPr>
          <w:ilvl w:val="1"/>
          <w:numId w:val="21"/>
        </w:numPr>
      </w:pPr>
      <w:proofErr w:type="gramStart"/>
      <w:r>
        <w:t>decreasing</w:t>
      </w:r>
      <w:proofErr w:type="gramEnd"/>
      <w:r>
        <w:t xml:space="preserve"> memory of OCASA’s value since its inception</w:t>
      </w:r>
    </w:p>
    <w:p w:rsidR="00DB4559" w:rsidRDefault="00DB4559" w:rsidP="00DB4559">
      <w:pPr>
        <w:pStyle w:val="Heading2"/>
      </w:pPr>
      <w:r>
        <w:t xml:space="preserve">Desired Situation: </w:t>
      </w:r>
    </w:p>
    <w:p w:rsidR="00DB4559" w:rsidRDefault="00DB4559" w:rsidP="00DB4559">
      <w:pPr>
        <w:pStyle w:val="ListParagraph"/>
        <w:numPr>
          <w:ilvl w:val="0"/>
          <w:numId w:val="23"/>
        </w:numPr>
      </w:pPr>
      <w:r>
        <w:t>That OCASA membership not only keeps pace with system-wide growth, but also reaches a majority level. Ideally, OCASA membership would be the norm</w:t>
      </w:r>
    </w:p>
    <w:p w:rsidR="00DB4559" w:rsidRDefault="00DB4559" w:rsidP="00DB4559">
      <w:pPr>
        <w:pStyle w:val="ListParagraph"/>
        <w:numPr>
          <w:ilvl w:val="0"/>
          <w:numId w:val="23"/>
        </w:numPr>
      </w:pPr>
      <w:r>
        <w:t>That recruitment would be well orchestrated, be seen as a positive initiative by HR/College, and that many members would be engaged in supporting this initiative</w:t>
      </w:r>
    </w:p>
    <w:p w:rsidR="00DB4559" w:rsidRDefault="00DB4559" w:rsidP="00DB4559">
      <w:pPr>
        <w:pStyle w:val="ListParagraph"/>
        <w:numPr>
          <w:ilvl w:val="0"/>
          <w:numId w:val="23"/>
        </w:numPr>
      </w:pPr>
      <w:r>
        <w:t>That new hires become members quickly, and remain members</w:t>
      </w:r>
    </w:p>
    <w:p w:rsidR="00DB4559" w:rsidRDefault="00DB4559" w:rsidP="00DB4559">
      <w:pPr>
        <w:pStyle w:val="ListParagraph"/>
        <w:numPr>
          <w:ilvl w:val="0"/>
          <w:numId w:val="23"/>
        </w:numPr>
      </w:pPr>
      <w:r>
        <w:t>That member retention remains high</w:t>
      </w:r>
    </w:p>
    <w:p w:rsidR="00DB4559" w:rsidRDefault="00DB4559" w:rsidP="00DB4559">
      <w:pPr>
        <w:pStyle w:val="Heading2"/>
      </w:pPr>
      <w:r>
        <w:t xml:space="preserve">Potential barriers: </w:t>
      </w:r>
    </w:p>
    <w:p w:rsidR="00DB4559" w:rsidRDefault="00DB4559" w:rsidP="00DB4559">
      <w:pPr>
        <w:pStyle w:val="ListParagraph"/>
        <w:numPr>
          <w:ilvl w:val="0"/>
          <w:numId w:val="24"/>
        </w:numPr>
      </w:pPr>
      <w:proofErr w:type="gramStart"/>
      <w:r>
        <w:t>obtaining</w:t>
      </w:r>
      <w:proofErr w:type="gramEnd"/>
      <w:r>
        <w:t xml:space="preserve"> cooperation of HR departments (distribution of materials, sharing lists)</w:t>
      </w:r>
    </w:p>
    <w:p w:rsidR="00DB4559" w:rsidRDefault="00DB4559" w:rsidP="00DB4559">
      <w:pPr>
        <w:pStyle w:val="ListParagraph"/>
        <w:numPr>
          <w:ilvl w:val="0"/>
          <w:numId w:val="24"/>
        </w:numPr>
      </w:pPr>
      <w:proofErr w:type="gramStart"/>
      <w:r>
        <w:t>limited</w:t>
      </w:r>
      <w:proofErr w:type="gramEnd"/>
      <w:r>
        <w:t xml:space="preserve"> resources available to execute a recruitment plan</w:t>
      </w:r>
    </w:p>
    <w:p w:rsidR="00DB4559" w:rsidRDefault="00DB4559" w:rsidP="00DB4559">
      <w:pPr>
        <w:pStyle w:val="ListParagraph"/>
        <w:numPr>
          <w:ilvl w:val="0"/>
          <w:numId w:val="24"/>
        </w:numPr>
      </w:pPr>
      <w:proofErr w:type="gramStart"/>
      <w:r>
        <w:t>timeline</w:t>
      </w:r>
      <w:proofErr w:type="gramEnd"/>
      <w:r>
        <w:t xml:space="preserve"> needs to be quick</w:t>
      </w:r>
    </w:p>
    <w:p w:rsidR="00DB4559" w:rsidRDefault="00DB4559" w:rsidP="00DB4559">
      <w:pPr>
        <w:pStyle w:val="Heading2"/>
      </w:pPr>
      <w:r>
        <w:t>Recommendations:</w:t>
      </w:r>
    </w:p>
    <w:p w:rsidR="00DB4559" w:rsidRPr="006F169B" w:rsidRDefault="00DB4559" w:rsidP="00DB4559">
      <w:pPr>
        <w:rPr>
          <w:i/>
        </w:rPr>
      </w:pPr>
      <w:r>
        <w:t xml:space="preserve">That a new hires strategy be implemented as outlined in the attached </w:t>
      </w:r>
      <w:r w:rsidRPr="006F169B">
        <w:rPr>
          <w:i/>
        </w:rPr>
        <w:t>New Hires Recruitment Implementation Plan</w:t>
      </w:r>
    </w:p>
    <w:p w:rsidR="00DB4559" w:rsidRDefault="00DB4559" w:rsidP="00DB4559"/>
    <w:p w:rsidR="00DB4559" w:rsidRDefault="00DB4559" w:rsidP="00DB4559">
      <w:pPr>
        <w:sectPr w:rsidR="00DB4559" w:rsidSect="00DB4559">
          <w:headerReference w:type="default" r:id="rId6"/>
          <w:pgSz w:w="12240" w:h="15840"/>
          <w:pgMar w:top="1440" w:right="1800" w:bottom="1135" w:left="1800" w:header="708" w:footer="708" w:gutter="0"/>
          <w:cols w:space="708"/>
        </w:sectPr>
      </w:pPr>
    </w:p>
    <w:p w:rsidR="00DB4559" w:rsidRPr="006F169B" w:rsidRDefault="00DB4559" w:rsidP="00DB4559">
      <w:pPr>
        <w:pStyle w:val="Heading1"/>
      </w:pPr>
      <w:r w:rsidRPr="006F169B">
        <w:t>New Hires Recruitment Implementation Plan</w:t>
      </w:r>
    </w:p>
    <w:p w:rsidR="00DB4559" w:rsidRDefault="00DB4559" w:rsidP="00DB4559"/>
    <w:tbl>
      <w:tblPr>
        <w:tblStyle w:val="TableGrid"/>
        <w:tblW w:w="0" w:type="auto"/>
        <w:tblLook w:val="00BF"/>
      </w:tblPr>
      <w:tblGrid>
        <w:gridCol w:w="2660"/>
        <w:gridCol w:w="3260"/>
        <w:gridCol w:w="2087"/>
        <w:gridCol w:w="2591"/>
        <w:gridCol w:w="1876"/>
      </w:tblGrid>
      <w:tr w:rsidR="00DB4559" w:rsidRPr="0000129B">
        <w:trPr>
          <w:trHeight w:val="754"/>
        </w:trPr>
        <w:tc>
          <w:tcPr>
            <w:tcW w:w="12474" w:type="dxa"/>
            <w:gridSpan w:val="5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Phase I: Recruitment Plan Development</w:t>
            </w:r>
          </w:p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November 2011 – April, 2012</w:t>
            </w:r>
          </w:p>
        </w:tc>
      </w:tr>
      <w:tr w:rsidR="00DB4559" w:rsidRPr="0000129B">
        <w:trPr>
          <w:trHeight w:val="754"/>
        </w:trPr>
        <w:tc>
          <w:tcPr>
            <w:tcW w:w="2660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Objective</w:t>
            </w:r>
          </w:p>
        </w:tc>
        <w:tc>
          <w:tcPr>
            <w:tcW w:w="3260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Tasks</w:t>
            </w:r>
          </w:p>
        </w:tc>
        <w:tc>
          <w:tcPr>
            <w:tcW w:w="2087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Deadline </w:t>
            </w:r>
          </w:p>
        </w:tc>
        <w:tc>
          <w:tcPr>
            <w:tcW w:w="2591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Responsibility </w:t>
            </w:r>
          </w:p>
        </w:tc>
        <w:tc>
          <w:tcPr>
            <w:tcW w:w="1876" w:type="dxa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Costs/resources required</w:t>
            </w:r>
          </w:p>
        </w:tc>
      </w:tr>
      <w:tr w:rsidR="00DB4559" w:rsidRPr="0000129B">
        <w:tc>
          <w:tcPr>
            <w:tcW w:w="2660" w:type="dxa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26"/>
              </w:numPr>
              <w:ind w:left="284"/>
              <w:rPr>
                <w:sz w:val="22"/>
              </w:rPr>
            </w:pPr>
            <w:r w:rsidRPr="001A2A51">
              <w:rPr>
                <w:sz w:val="22"/>
              </w:rPr>
              <w:t>Expand Committee</w:t>
            </w:r>
          </w:p>
        </w:tc>
        <w:tc>
          <w:tcPr>
            <w:tcW w:w="3260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 xml:space="preserve">Invite (up to 5) current members to join existing working group. </w:t>
            </w: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November 1, 2011</w:t>
            </w:r>
          </w:p>
        </w:tc>
        <w:tc>
          <w:tcPr>
            <w:tcW w:w="2591" w:type="dxa"/>
            <w:vAlign w:val="center"/>
          </w:tcPr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 xml:space="preserve">Diane will invite from college reps and new members. </w:t>
            </w: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7E454C" w:rsidRDefault="00DB4559" w:rsidP="00DB4559">
            <w:pPr>
              <w:pStyle w:val="ListParagraph"/>
              <w:numPr>
                <w:ilvl w:val="0"/>
                <w:numId w:val="26"/>
              </w:numPr>
              <w:ind w:left="284"/>
              <w:rPr>
                <w:b/>
                <w:sz w:val="22"/>
              </w:rPr>
            </w:pPr>
            <w:r w:rsidRPr="007E454C">
              <w:rPr>
                <w:b/>
                <w:sz w:val="22"/>
              </w:rPr>
              <w:t xml:space="preserve">Canvass HRCC and CoP for their response and potential support for program. </w:t>
            </w:r>
          </w:p>
        </w:tc>
        <w:tc>
          <w:tcPr>
            <w:tcW w:w="3260" w:type="dxa"/>
            <w:vAlign w:val="center"/>
          </w:tcPr>
          <w:p w:rsidR="00DB4559" w:rsidRPr="007E454C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7E454C">
              <w:rPr>
                <w:b/>
                <w:sz w:val="22"/>
              </w:rPr>
              <w:t xml:space="preserve">Contact ACC reps for initial contact, then to full committees. </w:t>
            </w:r>
          </w:p>
        </w:tc>
        <w:tc>
          <w:tcPr>
            <w:tcW w:w="2087" w:type="dxa"/>
            <w:vAlign w:val="center"/>
          </w:tcPr>
          <w:p w:rsidR="00DB4559" w:rsidRPr="007E454C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</w:rPr>
            </w:pPr>
            <w:r w:rsidRPr="007E454C">
              <w:rPr>
                <w:b/>
                <w:sz w:val="22"/>
              </w:rPr>
              <w:t>December 1</w:t>
            </w:r>
          </w:p>
        </w:tc>
        <w:tc>
          <w:tcPr>
            <w:tcW w:w="2591" w:type="dxa"/>
            <w:vAlign w:val="center"/>
          </w:tcPr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Diane/Rick Helman</w:t>
            </w: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7E454C" w:rsidRDefault="00DB4559" w:rsidP="00DB4559">
            <w:pPr>
              <w:pStyle w:val="ListParagraph"/>
              <w:numPr>
                <w:ilvl w:val="0"/>
                <w:numId w:val="26"/>
              </w:numPr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Consult with local ASAs/college reps about support and implications</w:t>
            </w:r>
          </w:p>
        </w:tc>
        <w:tc>
          <w:tcPr>
            <w:tcW w:w="3260" w:type="dxa"/>
            <w:vAlign w:val="center"/>
          </w:tcPr>
          <w:p w:rsidR="00DB4559" w:rsidRPr="007E454C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Set up conference call in November with college reps; email with agenda ahead of time; request written submissions if not able to attend meeting. </w:t>
            </w:r>
          </w:p>
        </w:tc>
        <w:tc>
          <w:tcPr>
            <w:tcW w:w="2087" w:type="dxa"/>
            <w:vAlign w:val="center"/>
          </w:tcPr>
          <w:p w:rsidR="00DB4559" w:rsidRPr="007E454C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October 26</w:t>
            </w:r>
          </w:p>
        </w:tc>
        <w:tc>
          <w:tcPr>
            <w:tcW w:w="2591" w:type="dxa"/>
            <w:vAlign w:val="center"/>
          </w:tcPr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Diane</w:t>
            </w: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Merge w:val="restart"/>
          </w:tcPr>
          <w:p w:rsidR="00DB4559" w:rsidRDefault="00DB4559" w:rsidP="00DB4559">
            <w:pPr>
              <w:pStyle w:val="ListParagraph"/>
              <w:numPr>
                <w:ilvl w:val="0"/>
                <w:numId w:val="26"/>
              </w:numPr>
              <w:ind w:left="284"/>
              <w:rPr>
                <w:sz w:val="22"/>
              </w:rPr>
            </w:pPr>
            <w:r>
              <w:rPr>
                <w:sz w:val="22"/>
              </w:rPr>
              <w:t>Identify key products/services to be offered in first year</w:t>
            </w: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 xml:space="preserve">Conduct research to identify key services needed by newer admin (informal/formal focus groups, surveys) </w:t>
            </w:r>
          </w:p>
        </w:tc>
        <w:tc>
          <w:tcPr>
            <w:tcW w:w="2087" w:type="dxa"/>
            <w:vAlign w:val="center"/>
          </w:tcPr>
          <w:p w:rsidR="00DB4559" w:rsidRPr="00626C04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>November 30 for focus groups and summary notes</w:t>
            </w:r>
          </w:p>
          <w:p w:rsidR="00DB4559" w:rsidRPr="00626C04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</w:rPr>
            </w:pPr>
          </w:p>
        </w:tc>
        <w:tc>
          <w:tcPr>
            <w:tcW w:w="2591" w:type="dxa"/>
            <w:vAlign w:val="center"/>
          </w:tcPr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>Committee members to conduct local focus groups</w:t>
            </w:r>
          </w:p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>Diane to prepare framework for discussion</w:t>
            </w:r>
            <w:r>
              <w:rPr>
                <w:b/>
                <w:sz w:val="22"/>
              </w:rPr>
              <w:t xml:space="preserve"> ASAP</w:t>
            </w:r>
            <w:r w:rsidRPr="00626C04">
              <w:rPr>
                <w:b/>
                <w:sz w:val="22"/>
              </w:rPr>
              <w:t xml:space="preserve">. </w:t>
            </w: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Merge/>
          </w:tcPr>
          <w:p w:rsidR="00DB4559" w:rsidRDefault="00DB4559" w:rsidP="00DB4559">
            <w:pPr>
              <w:pStyle w:val="ListParagraph"/>
              <w:numPr>
                <w:ilvl w:val="0"/>
                <w:numId w:val="26"/>
              </w:numPr>
              <w:ind w:left="284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>Review research and identify products/ services to be developed</w:t>
            </w:r>
          </w:p>
        </w:tc>
        <w:tc>
          <w:tcPr>
            <w:tcW w:w="2087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December 16, 2011</w:t>
            </w:r>
          </w:p>
        </w:tc>
        <w:tc>
          <w:tcPr>
            <w:tcW w:w="2591" w:type="dxa"/>
            <w:vAlign w:val="center"/>
          </w:tcPr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 xml:space="preserve">Committee </w:t>
            </w: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Merge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9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>Develop products/services as identified in research</w:t>
            </w:r>
          </w:p>
          <w:p w:rsidR="00DB4559" w:rsidRDefault="00DB4559" w:rsidP="00DB4559">
            <w:pPr>
              <w:pStyle w:val="ListParagraph"/>
              <w:ind w:left="317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might</w:t>
            </w:r>
            <w:proofErr w:type="gramEnd"/>
            <w:r>
              <w:rPr>
                <w:sz w:val="22"/>
              </w:rPr>
              <w:t xml:space="preserve"> include webinars, expert contact list, online resources)</w:t>
            </w: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April 1, 2012</w:t>
            </w:r>
          </w:p>
        </w:tc>
        <w:tc>
          <w:tcPr>
            <w:tcW w:w="2591" w:type="dxa"/>
            <w:vAlign w:val="center"/>
          </w:tcPr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>Committee</w:t>
            </w:r>
          </w:p>
          <w:p w:rsidR="00DB4559" w:rsidRPr="00626C04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626C04">
              <w:rPr>
                <w:b/>
                <w:sz w:val="22"/>
              </w:rPr>
              <w:t>OCASA office</w:t>
            </w: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Merge w:val="restart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29"/>
              </w:numPr>
              <w:ind w:left="284"/>
              <w:rPr>
                <w:sz w:val="22"/>
              </w:rPr>
            </w:pPr>
            <w:r>
              <w:rPr>
                <w:sz w:val="22"/>
              </w:rPr>
              <w:t>Develop Recruitment Communications plan: new hires</w:t>
            </w:r>
          </w:p>
        </w:tc>
        <w:tc>
          <w:tcPr>
            <w:tcW w:w="3260" w:type="dxa"/>
            <w:vAlign w:val="center"/>
          </w:tcPr>
          <w:p w:rsidR="00DB4559" w:rsidRPr="00CE6F08" w:rsidRDefault="00DB4559" w:rsidP="00DB4559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sz w:val="22"/>
              </w:rPr>
            </w:pPr>
            <w:r w:rsidRPr="00CE6F08">
              <w:rPr>
                <w:sz w:val="22"/>
              </w:rPr>
              <w:t xml:space="preserve">Review all current recruitment materials (print &amp; electronic) for interim recruitment. Update as needed based on committee discussions.  </w:t>
            </w: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December 1, 2011</w:t>
            </w: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419"/>
        </w:trPr>
        <w:tc>
          <w:tcPr>
            <w:tcW w:w="2660" w:type="dxa"/>
            <w:vMerge/>
          </w:tcPr>
          <w:p w:rsidR="00DB4559" w:rsidRDefault="00DB4559" w:rsidP="00DB4559">
            <w:pPr>
              <w:pStyle w:val="ListParagraph"/>
              <w:numPr>
                <w:ilvl w:val="0"/>
                <w:numId w:val="29"/>
              </w:numPr>
              <w:ind w:left="284"/>
              <w:rPr>
                <w:sz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DB4559" w:rsidRPr="008B54C4" w:rsidRDefault="00DB4559" w:rsidP="00DB4559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sz w:val="22"/>
              </w:rPr>
            </w:pPr>
            <w:r w:rsidRPr="008B54C4">
              <w:rPr>
                <w:sz w:val="22"/>
              </w:rPr>
              <w:t>Identify key contact points for new hires recruitment plan (i.e. type, who, frequency, etc.)</w:t>
            </w:r>
          </w:p>
        </w:tc>
        <w:tc>
          <w:tcPr>
            <w:tcW w:w="2087" w:type="dxa"/>
            <w:vMerge w:val="restart"/>
            <w:vAlign w:val="center"/>
          </w:tcPr>
          <w:p w:rsidR="00DB4559" w:rsidRPr="008B54C4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 w:rsidRPr="008B54C4">
              <w:rPr>
                <w:sz w:val="22"/>
              </w:rPr>
              <w:t>January 30, 2012</w:t>
            </w:r>
          </w:p>
        </w:tc>
        <w:tc>
          <w:tcPr>
            <w:tcW w:w="2591" w:type="dxa"/>
            <w:vMerge w:val="restart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517"/>
        </w:trPr>
        <w:tc>
          <w:tcPr>
            <w:tcW w:w="26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4559" w:rsidRPr="003C782B" w:rsidRDefault="00DB4559" w:rsidP="00DB4559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</w:p>
        </w:tc>
        <w:tc>
          <w:tcPr>
            <w:tcW w:w="25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tcBorders>
              <w:bottom w:val="single" w:sz="4" w:space="0" w:color="000000" w:themeColor="text1"/>
            </w:tcBorders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986"/>
        </w:trPr>
        <w:tc>
          <w:tcPr>
            <w:tcW w:w="2660" w:type="dxa"/>
            <w:vMerge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sz w:val="22"/>
              </w:rPr>
            </w:pPr>
            <w:proofErr w:type="gramStart"/>
            <w:r>
              <w:rPr>
                <w:sz w:val="22"/>
              </w:rPr>
              <w:t>develop</w:t>
            </w:r>
            <w:proofErr w:type="gramEnd"/>
            <w:r>
              <w:rPr>
                <w:sz w:val="22"/>
              </w:rPr>
              <w:t xml:space="preserve"> print and electronic materials to support recruitment plan</w:t>
            </w: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April 1, 2012</w:t>
            </w: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Merge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sz w:val="22"/>
              </w:rPr>
            </w:pPr>
            <w:proofErr w:type="gramStart"/>
            <w:r>
              <w:rPr>
                <w:sz w:val="22"/>
              </w:rPr>
              <w:t>identify</w:t>
            </w:r>
            <w:proofErr w:type="gramEnd"/>
            <w:r>
              <w:rPr>
                <w:sz w:val="22"/>
              </w:rPr>
              <w:t xml:space="preserve"> key influencers at each college willing to connect with new hires for recruitment purposes</w:t>
            </w: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February 28, 2012</w:t>
            </w: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Merge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28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>Develop communications in support of education about OCASA’s history/role</w:t>
            </w: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April 1, 2012</w:t>
            </w: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689"/>
        </w:trPr>
        <w:tc>
          <w:tcPr>
            <w:tcW w:w="2660" w:type="dxa"/>
            <w:vMerge w:val="restart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28"/>
              </w:numPr>
              <w:ind w:left="284"/>
              <w:rPr>
                <w:sz w:val="22"/>
              </w:rPr>
            </w:pPr>
            <w:r>
              <w:rPr>
                <w:sz w:val="22"/>
              </w:rPr>
              <w:t>Revise application process</w:t>
            </w:r>
          </w:p>
        </w:tc>
        <w:tc>
          <w:tcPr>
            <w:tcW w:w="3260" w:type="dxa"/>
            <w:vAlign w:val="center"/>
          </w:tcPr>
          <w:p w:rsidR="00DB4559" w:rsidRPr="002E164D" w:rsidRDefault="00DB4559" w:rsidP="00DB4559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 xml:space="preserve">Review application forms (print/online) </w:t>
            </w:r>
            <w:r w:rsidRPr="00313664">
              <w:rPr>
                <w:b/>
                <w:sz w:val="22"/>
              </w:rPr>
              <w:t>and develop member profile portion of form (page 2)</w:t>
            </w:r>
            <w:r>
              <w:rPr>
                <w:b/>
                <w:sz w:val="22"/>
              </w:rPr>
              <w:t xml:space="preserve"> (online &amp; hard copy)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December 1, 2011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B4559" w:rsidRPr="00306323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 w:rsidRPr="00306323">
              <w:rPr>
                <w:b/>
                <w:sz w:val="22"/>
              </w:rPr>
              <w:t xml:space="preserve">Diane will work with online registration consultant and with Ronda for updating hard copy.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689"/>
        </w:trPr>
        <w:tc>
          <w:tcPr>
            <w:tcW w:w="2660" w:type="dxa"/>
            <w:vMerge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8"/>
              </w:numPr>
              <w:ind w:left="284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2E164D" w:rsidRDefault="00DB4559" w:rsidP="00DB4559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>Determine information to be collected at this stage (member profile)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January 30, 2012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689"/>
        </w:trPr>
        <w:tc>
          <w:tcPr>
            <w:tcW w:w="2660" w:type="dxa"/>
            <w:vMerge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8"/>
              </w:numPr>
              <w:ind w:left="284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7"/>
              </w:numPr>
              <w:ind w:left="317" w:hanging="283"/>
              <w:rPr>
                <w:sz w:val="22"/>
              </w:rPr>
            </w:pPr>
            <w:r>
              <w:rPr>
                <w:sz w:val="22"/>
              </w:rPr>
              <w:t>Determine process for complimentary membership application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February 28, 2012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8"/>
              </w:numPr>
              <w:ind w:left="284"/>
              <w:rPr>
                <w:sz w:val="22"/>
              </w:rPr>
            </w:pPr>
            <w:r>
              <w:rPr>
                <w:sz w:val="22"/>
              </w:rPr>
              <w:t>Develop Recruitment Communications plan: stakeholders</w:t>
            </w: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April 1, 2012</w:t>
            </w: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28"/>
              </w:numPr>
              <w:ind w:left="284"/>
              <w:rPr>
                <w:sz w:val="22"/>
              </w:rPr>
            </w:pPr>
            <w:r>
              <w:rPr>
                <w:sz w:val="22"/>
              </w:rPr>
              <w:t xml:space="preserve">Develop membership conversion plan </w:t>
            </w: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April 30, 2012</w:t>
            </w: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rPr>
          <w:trHeight w:val="822"/>
        </w:trPr>
        <w:tc>
          <w:tcPr>
            <w:tcW w:w="2660" w:type="dxa"/>
            <w:vAlign w:val="center"/>
          </w:tcPr>
          <w:p w:rsidR="00DB4559" w:rsidRPr="005A0ECD" w:rsidRDefault="00DB4559" w:rsidP="00DB4559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Pr="001A2A51" w:rsidRDefault="00DB4559" w:rsidP="00DB455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</w:p>
        </w:tc>
        <w:tc>
          <w:tcPr>
            <w:tcW w:w="2591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  <w:vAlign w:val="center"/>
          </w:tcPr>
          <w:p w:rsidR="00DB4559" w:rsidRPr="001A2A51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DB4559" w:rsidRDefault="00DB4559">
      <w:pPr>
        <w:sectPr w:rsidR="00DB4559">
          <w:pgSz w:w="15840" w:h="12240" w:orient="landscape"/>
          <w:pgMar w:top="1800" w:right="1440" w:bottom="1800" w:left="1440" w:header="708" w:footer="708" w:gutter="0"/>
          <w:cols w:space="708"/>
          <w:printerSettings r:id="rId7"/>
        </w:sectPr>
      </w:pPr>
    </w:p>
    <w:p w:rsidR="00DB4559" w:rsidRDefault="00DB4559"/>
    <w:tbl>
      <w:tblPr>
        <w:tblStyle w:val="TableGrid"/>
        <w:tblW w:w="0" w:type="auto"/>
        <w:tblLook w:val="00BF"/>
      </w:tblPr>
      <w:tblGrid>
        <w:gridCol w:w="2660"/>
        <w:gridCol w:w="3260"/>
        <w:gridCol w:w="2087"/>
        <w:gridCol w:w="2591"/>
        <w:gridCol w:w="1876"/>
      </w:tblGrid>
      <w:tr w:rsidR="00DB4559" w:rsidRPr="0000129B">
        <w:tc>
          <w:tcPr>
            <w:tcW w:w="12474" w:type="dxa"/>
            <w:gridSpan w:val="5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Phase II: Recruitment Plan Implementation</w:t>
            </w:r>
          </w:p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b/>
                <w:sz w:val="22"/>
              </w:rPr>
              <w:t>April 2012 – August, 2012</w:t>
            </w:r>
          </w:p>
        </w:tc>
      </w:tr>
      <w:tr w:rsidR="00DB4559" w:rsidRPr="0000129B">
        <w:tc>
          <w:tcPr>
            <w:tcW w:w="2660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Objective</w:t>
            </w:r>
          </w:p>
        </w:tc>
        <w:tc>
          <w:tcPr>
            <w:tcW w:w="3260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Tasks</w:t>
            </w:r>
          </w:p>
        </w:tc>
        <w:tc>
          <w:tcPr>
            <w:tcW w:w="2087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Deadline </w:t>
            </w:r>
          </w:p>
        </w:tc>
        <w:tc>
          <w:tcPr>
            <w:tcW w:w="2591" w:type="dxa"/>
            <w:vAlign w:val="center"/>
          </w:tcPr>
          <w:p w:rsidR="00DB4559" w:rsidRPr="00BD19CB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Responsibility </w:t>
            </w:r>
          </w:p>
        </w:tc>
        <w:tc>
          <w:tcPr>
            <w:tcW w:w="1876" w:type="dxa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  <w:t>Costs/resources required</w:t>
            </w:r>
          </w:p>
        </w:tc>
      </w:tr>
      <w:tr w:rsidR="00DB4559" w:rsidRPr="0000129B">
        <w:tc>
          <w:tcPr>
            <w:tcW w:w="26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Implement Communications Plan: Stakeholders (members, HR, etc.)</w:t>
            </w:r>
          </w:p>
        </w:tc>
        <w:tc>
          <w:tcPr>
            <w:tcW w:w="3260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April 1, 2012</w:t>
            </w:r>
          </w:p>
        </w:tc>
        <w:tc>
          <w:tcPr>
            <w:tcW w:w="2591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Distribute all hard copy materials as required</w:t>
            </w:r>
          </w:p>
        </w:tc>
        <w:tc>
          <w:tcPr>
            <w:tcW w:w="2087" w:type="dxa"/>
            <w:vAlign w:val="center"/>
          </w:tcPr>
          <w:p w:rsidR="00DB4559" w:rsidRPr="00C55C35" w:rsidRDefault="00DB4559" w:rsidP="00DB4559">
            <w:pPr>
              <w:rPr>
                <w:sz w:val="22"/>
              </w:rPr>
            </w:pPr>
          </w:p>
        </w:tc>
        <w:tc>
          <w:tcPr>
            <w:tcW w:w="2591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Pr="00C55C35" w:rsidRDefault="00DB4559" w:rsidP="00DB4559">
            <w:pPr>
              <w:rPr>
                <w:sz w:val="22"/>
              </w:rPr>
            </w:pPr>
          </w:p>
        </w:tc>
        <w:tc>
          <w:tcPr>
            <w:tcW w:w="2591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Implement new hires recruitment (free membership)</w:t>
            </w:r>
          </w:p>
        </w:tc>
        <w:tc>
          <w:tcPr>
            <w:tcW w:w="3260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 xml:space="preserve">May 1, 2012 OR </w:t>
            </w:r>
          </w:p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  <w:r>
              <w:rPr>
                <w:sz w:val="22"/>
              </w:rPr>
              <w:t>June 1, 2012?</w:t>
            </w:r>
          </w:p>
        </w:tc>
        <w:tc>
          <w:tcPr>
            <w:tcW w:w="2591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591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  <w:tr w:rsidR="00DB4559" w:rsidRPr="0000129B">
        <w:tc>
          <w:tcPr>
            <w:tcW w:w="2660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087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591" w:type="dxa"/>
            <w:vAlign w:val="center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876" w:type="dxa"/>
          </w:tcPr>
          <w:p w:rsidR="00DB4559" w:rsidRPr="0000129B" w:rsidRDefault="00DB4559" w:rsidP="00DB4559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DB4559" w:rsidRPr="00820454" w:rsidRDefault="00DB4559" w:rsidP="00DB4559"/>
    <w:p w:rsidR="00274883" w:rsidRPr="00274883" w:rsidRDefault="00274883" w:rsidP="00274883">
      <w:pPr>
        <w:pStyle w:val="ListParagraph"/>
      </w:pPr>
    </w:p>
    <w:p w:rsidR="00772585" w:rsidRPr="00274883" w:rsidRDefault="00772585" w:rsidP="00274883">
      <w:pPr>
        <w:ind w:left="360"/>
      </w:pPr>
    </w:p>
    <w:sectPr w:rsidR="00772585" w:rsidRPr="00274883" w:rsidSect="00DB4559">
      <w:pgSz w:w="15840" w:h="12240" w:orient="landscape"/>
      <w:pgMar w:top="1800" w:right="1135" w:bottom="1800" w:left="1440" w:header="708" w:footer="708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B" w:rsidRDefault="00E0078B" w:rsidP="006C3CF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669C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8B" w:rsidRDefault="00E0078B">
    <w:pPr>
      <w:pStyle w:val="Header"/>
    </w:pPr>
    <w:r>
      <w:t>Draft October 19, 2011</w:t>
    </w:r>
  </w:p>
  <w:p w:rsidR="00E0078B" w:rsidRDefault="00E0078B">
    <w:pPr>
      <w:pStyle w:val="Header"/>
    </w:pPr>
    <w:r>
      <w:t>Changes noted in bold reflect meeting discussion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D69"/>
    <w:multiLevelType w:val="hybridMultilevel"/>
    <w:tmpl w:val="F29497C4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C7924F7"/>
    <w:multiLevelType w:val="hybridMultilevel"/>
    <w:tmpl w:val="348E991A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23302"/>
    <w:multiLevelType w:val="hybridMultilevel"/>
    <w:tmpl w:val="3138AB62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70450"/>
    <w:multiLevelType w:val="hybridMultilevel"/>
    <w:tmpl w:val="62327E0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B6B04"/>
    <w:multiLevelType w:val="hybridMultilevel"/>
    <w:tmpl w:val="99D877B2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D566F"/>
    <w:multiLevelType w:val="hybridMultilevel"/>
    <w:tmpl w:val="5E8A2AA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6">
    <w:nsid w:val="22CD3F36"/>
    <w:multiLevelType w:val="hybridMultilevel"/>
    <w:tmpl w:val="D20A645E"/>
    <w:lvl w:ilvl="0" w:tplc="51A480C4">
      <w:start w:val="1"/>
      <w:numFmt w:val="bullet"/>
      <w:lvlText w:val="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8877E8"/>
    <w:multiLevelType w:val="hybridMultilevel"/>
    <w:tmpl w:val="AD2C0C76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5F9D"/>
    <w:multiLevelType w:val="hybridMultilevel"/>
    <w:tmpl w:val="9E24416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F1907"/>
    <w:multiLevelType w:val="hybridMultilevel"/>
    <w:tmpl w:val="8B862F68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A36C3"/>
    <w:multiLevelType w:val="hybridMultilevel"/>
    <w:tmpl w:val="2ADEF934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F2F6C"/>
    <w:multiLevelType w:val="hybridMultilevel"/>
    <w:tmpl w:val="AEBE48A0"/>
    <w:lvl w:ilvl="0" w:tplc="6CA6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E4F86"/>
    <w:multiLevelType w:val="hybridMultilevel"/>
    <w:tmpl w:val="0FF6B2C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B108A"/>
    <w:multiLevelType w:val="hybridMultilevel"/>
    <w:tmpl w:val="87007862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91E59"/>
    <w:multiLevelType w:val="hybridMultilevel"/>
    <w:tmpl w:val="F5C64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94AE2"/>
    <w:multiLevelType w:val="hybridMultilevel"/>
    <w:tmpl w:val="EA5082D6"/>
    <w:lvl w:ilvl="0" w:tplc="F834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F3806"/>
    <w:multiLevelType w:val="hybridMultilevel"/>
    <w:tmpl w:val="F5C64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D22FC"/>
    <w:multiLevelType w:val="hybridMultilevel"/>
    <w:tmpl w:val="C64C0EB2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063DE"/>
    <w:multiLevelType w:val="hybridMultilevel"/>
    <w:tmpl w:val="AE128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B0AE5"/>
    <w:multiLevelType w:val="hybridMultilevel"/>
    <w:tmpl w:val="6D968EDA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0">
    <w:nsid w:val="613045BB"/>
    <w:multiLevelType w:val="hybridMultilevel"/>
    <w:tmpl w:val="9B685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830CD6"/>
    <w:multiLevelType w:val="hybridMultilevel"/>
    <w:tmpl w:val="53E2779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A0446"/>
    <w:multiLevelType w:val="hybridMultilevel"/>
    <w:tmpl w:val="4D2E475E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C15E90"/>
    <w:multiLevelType w:val="hybridMultilevel"/>
    <w:tmpl w:val="F604BE2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52378"/>
    <w:multiLevelType w:val="hybridMultilevel"/>
    <w:tmpl w:val="D1BCA08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931B3"/>
    <w:multiLevelType w:val="hybridMultilevel"/>
    <w:tmpl w:val="D81ADADC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F2432"/>
    <w:multiLevelType w:val="hybridMultilevel"/>
    <w:tmpl w:val="9CE0AB5C"/>
    <w:lvl w:ilvl="0" w:tplc="69FA3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D02EE"/>
    <w:multiLevelType w:val="hybridMultilevel"/>
    <w:tmpl w:val="6680AD2C"/>
    <w:lvl w:ilvl="0" w:tplc="6CA6B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C7A33"/>
    <w:multiLevelType w:val="hybridMultilevel"/>
    <w:tmpl w:val="831AFFEA"/>
    <w:lvl w:ilvl="0" w:tplc="51A480C4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5"/>
  </w:num>
  <w:num w:numId="6">
    <w:abstractNumId w:val="0"/>
  </w:num>
  <w:num w:numId="7">
    <w:abstractNumId w:val="19"/>
  </w:num>
  <w:num w:numId="8">
    <w:abstractNumId w:val="26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22"/>
  </w:num>
  <w:num w:numId="14">
    <w:abstractNumId w:val="24"/>
  </w:num>
  <w:num w:numId="15">
    <w:abstractNumId w:val="9"/>
  </w:num>
  <w:num w:numId="16">
    <w:abstractNumId w:val="12"/>
  </w:num>
  <w:num w:numId="17">
    <w:abstractNumId w:val="10"/>
  </w:num>
  <w:num w:numId="18">
    <w:abstractNumId w:val="3"/>
  </w:num>
  <w:num w:numId="19">
    <w:abstractNumId w:val="25"/>
  </w:num>
  <w:num w:numId="20">
    <w:abstractNumId w:val="28"/>
  </w:num>
  <w:num w:numId="21">
    <w:abstractNumId w:val="8"/>
  </w:num>
  <w:num w:numId="22">
    <w:abstractNumId w:val="23"/>
  </w:num>
  <w:num w:numId="23">
    <w:abstractNumId w:val="21"/>
  </w:num>
  <w:num w:numId="24">
    <w:abstractNumId w:val="4"/>
  </w:num>
  <w:num w:numId="25">
    <w:abstractNumId w:val="13"/>
  </w:num>
  <w:num w:numId="26">
    <w:abstractNumId w:val="14"/>
  </w:num>
  <w:num w:numId="27">
    <w:abstractNumId w:val="27"/>
  </w:num>
  <w:num w:numId="28">
    <w:abstractNumId w:val="1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772585"/>
    <w:rsid w:val="0000129B"/>
    <w:rsid w:val="00025AA2"/>
    <w:rsid w:val="000352E6"/>
    <w:rsid w:val="00037E6A"/>
    <w:rsid w:val="000401D1"/>
    <w:rsid w:val="00094278"/>
    <w:rsid w:val="000A0D1E"/>
    <w:rsid w:val="000A38B2"/>
    <w:rsid w:val="000B1328"/>
    <w:rsid w:val="000D0A84"/>
    <w:rsid w:val="000D735D"/>
    <w:rsid w:val="000F7B43"/>
    <w:rsid w:val="001159F7"/>
    <w:rsid w:val="00143C72"/>
    <w:rsid w:val="0017669C"/>
    <w:rsid w:val="001816CB"/>
    <w:rsid w:val="0018286F"/>
    <w:rsid w:val="001B4962"/>
    <w:rsid w:val="001B50C7"/>
    <w:rsid w:val="001C3789"/>
    <w:rsid w:val="001E635E"/>
    <w:rsid w:val="001F3E2F"/>
    <w:rsid w:val="002035BB"/>
    <w:rsid w:val="002169F3"/>
    <w:rsid w:val="00230179"/>
    <w:rsid w:val="002536B8"/>
    <w:rsid w:val="00272161"/>
    <w:rsid w:val="00274883"/>
    <w:rsid w:val="0028019B"/>
    <w:rsid w:val="0029669C"/>
    <w:rsid w:val="002A244A"/>
    <w:rsid w:val="002A7958"/>
    <w:rsid w:val="002C7895"/>
    <w:rsid w:val="002E75D9"/>
    <w:rsid w:val="002F5E4C"/>
    <w:rsid w:val="00310A46"/>
    <w:rsid w:val="00333F50"/>
    <w:rsid w:val="00340975"/>
    <w:rsid w:val="00346D8C"/>
    <w:rsid w:val="0037119B"/>
    <w:rsid w:val="00373142"/>
    <w:rsid w:val="00375A52"/>
    <w:rsid w:val="00384DFA"/>
    <w:rsid w:val="003E13E1"/>
    <w:rsid w:val="003F2D9A"/>
    <w:rsid w:val="00466328"/>
    <w:rsid w:val="00482B23"/>
    <w:rsid w:val="00496D49"/>
    <w:rsid w:val="004C481D"/>
    <w:rsid w:val="004C4CEB"/>
    <w:rsid w:val="004D0CA6"/>
    <w:rsid w:val="004F4A87"/>
    <w:rsid w:val="00502551"/>
    <w:rsid w:val="00503E80"/>
    <w:rsid w:val="00504A3B"/>
    <w:rsid w:val="00516A97"/>
    <w:rsid w:val="005549FC"/>
    <w:rsid w:val="00563C58"/>
    <w:rsid w:val="00572CF2"/>
    <w:rsid w:val="00576E47"/>
    <w:rsid w:val="00586861"/>
    <w:rsid w:val="005A5FAC"/>
    <w:rsid w:val="005B1E6A"/>
    <w:rsid w:val="005B68F2"/>
    <w:rsid w:val="005E1128"/>
    <w:rsid w:val="005F1408"/>
    <w:rsid w:val="005F1E5C"/>
    <w:rsid w:val="005F6AA4"/>
    <w:rsid w:val="00614F76"/>
    <w:rsid w:val="00630674"/>
    <w:rsid w:val="006441A6"/>
    <w:rsid w:val="006530DD"/>
    <w:rsid w:val="00686BED"/>
    <w:rsid w:val="006B4084"/>
    <w:rsid w:val="006C3CF2"/>
    <w:rsid w:val="007437A3"/>
    <w:rsid w:val="00746F7E"/>
    <w:rsid w:val="00772585"/>
    <w:rsid w:val="007A2E3B"/>
    <w:rsid w:val="007B0EEF"/>
    <w:rsid w:val="00835E76"/>
    <w:rsid w:val="008402CB"/>
    <w:rsid w:val="00842ABD"/>
    <w:rsid w:val="008A6C22"/>
    <w:rsid w:val="008B2741"/>
    <w:rsid w:val="008B713D"/>
    <w:rsid w:val="008E0201"/>
    <w:rsid w:val="00923C66"/>
    <w:rsid w:val="009320A5"/>
    <w:rsid w:val="0095787B"/>
    <w:rsid w:val="00967378"/>
    <w:rsid w:val="0097515C"/>
    <w:rsid w:val="00981425"/>
    <w:rsid w:val="00992002"/>
    <w:rsid w:val="009B418B"/>
    <w:rsid w:val="009B5F45"/>
    <w:rsid w:val="009B756E"/>
    <w:rsid w:val="009B7EB9"/>
    <w:rsid w:val="00A405FD"/>
    <w:rsid w:val="00A45EBE"/>
    <w:rsid w:val="00A640A2"/>
    <w:rsid w:val="00AB05FD"/>
    <w:rsid w:val="00AB6191"/>
    <w:rsid w:val="00AC0BDA"/>
    <w:rsid w:val="00AD2AEC"/>
    <w:rsid w:val="00AE06AC"/>
    <w:rsid w:val="00AF404F"/>
    <w:rsid w:val="00AF4FBD"/>
    <w:rsid w:val="00B0079E"/>
    <w:rsid w:val="00B14D14"/>
    <w:rsid w:val="00B1657A"/>
    <w:rsid w:val="00B16E20"/>
    <w:rsid w:val="00B274EB"/>
    <w:rsid w:val="00B55F2C"/>
    <w:rsid w:val="00B70D34"/>
    <w:rsid w:val="00B81AB5"/>
    <w:rsid w:val="00BA34F5"/>
    <w:rsid w:val="00BA57B2"/>
    <w:rsid w:val="00BB625A"/>
    <w:rsid w:val="00BC0ABE"/>
    <w:rsid w:val="00BD19CB"/>
    <w:rsid w:val="00BD7481"/>
    <w:rsid w:val="00BE12B2"/>
    <w:rsid w:val="00BF3F91"/>
    <w:rsid w:val="00C01440"/>
    <w:rsid w:val="00C1149A"/>
    <w:rsid w:val="00C3759C"/>
    <w:rsid w:val="00CA0769"/>
    <w:rsid w:val="00CA1951"/>
    <w:rsid w:val="00D030D1"/>
    <w:rsid w:val="00D57742"/>
    <w:rsid w:val="00D82ADF"/>
    <w:rsid w:val="00D84819"/>
    <w:rsid w:val="00DA75DF"/>
    <w:rsid w:val="00DB4559"/>
    <w:rsid w:val="00DC4954"/>
    <w:rsid w:val="00DD47BA"/>
    <w:rsid w:val="00DF5217"/>
    <w:rsid w:val="00E0078B"/>
    <w:rsid w:val="00E3087F"/>
    <w:rsid w:val="00E60F72"/>
    <w:rsid w:val="00EB2809"/>
    <w:rsid w:val="00F058EF"/>
    <w:rsid w:val="00F260A6"/>
    <w:rsid w:val="00F571BB"/>
    <w:rsid w:val="00F80707"/>
    <w:rsid w:val="00FA2BF9"/>
    <w:rsid w:val="00FA4228"/>
    <w:rsid w:val="00FD6672"/>
    <w:rsid w:val="00FE6EC5"/>
    <w:rsid w:val="00FF6BB2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er" w:uiPriority="99"/>
    <w:lsdException w:name="footer" w:uiPriority="99"/>
    <w:lsdException w:name="Balloon Text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2915FA"/>
  </w:style>
  <w:style w:type="paragraph" w:styleId="Heading1">
    <w:name w:val="heading 1"/>
    <w:basedOn w:val="Normal"/>
    <w:next w:val="Normal"/>
    <w:link w:val="Heading1Char"/>
    <w:uiPriority w:val="9"/>
    <w:qFormat/>
    <w:rsid w:val="00F57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57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72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71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7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1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F571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CF2"/>
  </w:style>
  <w:style w:type="paragraph" w:styleId="Footer">
    <w:name w:val="footer"/>
    <w:basedOn w:val="Normal"/>
    <w:link w:val="FooterChar"/>
    <w:uiPriority w:val="99"/>
    <w:semiHidden/>
    <w:unhideWhenUsed/>
    <w:rsid w:val="006C3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CF2"/>
  </w:style>
  <w:style w:type="character" w:styleId="PageNumber">
    <w:name w:val="page number"/>
    <w:basedOn w:val="DefaultParagraphFont"/>
    <w:uiPriority w:val="99"/>
    <w:semiHidden/>
    <w:unhideWhenUsed/>
    <w:rsid w:val="006C3CF2"/>
  </w:style>
  <w:style w:type="paragraph" w:styleId="BalloonText">
    <w:name w:val="Balloon Text"/>
    <w:basedOn w:val="Normal"/>
    <w:link w:val="BalloonTextChar"/>
    <w:uiPriority w:val="99"/>
    <w:unhideWhenUsed/>
    <w:rsid w:val="00DB45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455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printerSettings" Target="printerSettings/printerSettings2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758</Words>
  <Characters>4324</Characters>
  <Application>Microsoft Macintosh Word</Application>
  <DocSecurity>0</DocSecurity>
  <Lines>36</Lines>
  <Paragraphs>8</Paragraphs>
  <ScaleCrop>false</ScaleCrop>
  <Company>OCASA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Posterski</dc:creator>
  <cp:keywords/>
  <cp:lastModifiedBy>Diane Posterski</cp:lastModifiedBy>
  <cp:revision>3</cp:revision>
  <cp:lastPrinted>2011-10-05T18:26:00Z</cp:lastPrinted>
  <dcterms:created xsi:type="dcterms:W3CDTF">2011-10-19T18:33:00Z</dcterms:created>
  <dcterms:modified xsi:type="dcterms:W3CDTF">2011-10-19T18:44:00Z</dcterms:modified>
</cp:coreProperties>
</file>