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wmf" ContentType="image/x-wmf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1C733C" w:rsidRPr="00B70E14" w:rsidRDefault="000F65BD" w:rsidP="00B70E14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margin-left:-.75pt;margin-top:-54pt;width:378.75pt;height:1in;z-index:251659264;mso-wrap-edited:f;mso-position-horizontal:absolute;mso-position-horizontal-relative:text;mso-position-vertical:absolute;mso-position-vertical-relative:text" wrapcoords="0 0 21600 0 21600 21600 0 21600 0 0" filled="f" stroked="f">
            <v:fill o:detectmouseclick="t"/>
            <v:textbox style="mso-next-textbox:#_x0000_s1027" inset=",7.2pt,,7.2pt">
              <w:txbxContent>
                <w:p w:rsidR="00276997" w:rsidRDefault="00276997" w:rsidP="00065032">
                  <w:pPr>
                    <w:spacing w:after="0"/>
                    <w:rPr>
                      <w:rFonts w:cs="Marker Felt"/>
                      <w:b/>
                      <w:szCs w:val="32"/>
                    </w:rPr>
                  </w:pPr>
                  <w:r>
                    <w:rPr>
                      <w:rFonts w:cs="Marker Felt"/>
                      <w:b/>
                      <w:szCs w:val="32"/>
                    </w:rPr>
                    <w:t>OCASA Board of Directors</w:t>
                  </w:r>
                  <w:r w:rsidRPr="00A8447D">
                    <w:rPr>
                      <w:rFonts w:cs="Marker Felt"/>
                      <w:b/>
                      <w:szCs w:val="32"/>
                    </w:rPr>
                    <w:t xml:space="preserve"> Meeting</w:t>
                  </w:r>
                  <w:r>
                    <w:rPr>
                      <w:rFonts w:cs="Marker Felt"/>
                      <w:b/>
                      <w:szCs w:val="32"/>
                    </w:rPr>
                    <w:t xml:space="preserve"> </w:t>
                  </w:r>
                </w:p>
                <w:p w:rsidR="00276997" w:rsidRDefault="00276997" w:rsidP="00065032">
                  <w:pPr>
                    <w:spacing w:after="0"/>
                    <w:rPr>
                      <w:rFonts w:cs="Marker Felt"/>
                      <w:b/>
                      <w:szCs w:val="32"/>
                    </w:rPr>
                  </w:pPr>
                  <w:r>
                    <w:rPr>
                      <w:rFonts w:cs="Marker Felt"/>
                      <w:b/>
                      <w:szCs w:val="32"/>
                    </w:rPr>
                    <w:t>September 30, 2014 3:00 – 4:30 pm</w:t>
                  </w:r>
                </w:p>
                <w:p w:rsidR="00276997" w:rsidRPr="006861E0" w:rsidRDefault="00276997" w:rsidP="006861E0">
                  <w:pPr>
                    <w:spacing w:after="0"/>
                    <w:rPr>
                      <w:rFonts w:cs="Marker Felt"/>
                      <w:b/>
                      <w:i/>
                      <w:szCs w:val="32"/>
                    </w:rPr>
                  </w:pPr>
                  <w:r>
                    <w:rPr>
                      <w:rFonts w:cs="Marker Felt"/>
                      <w:b/>
                      <w:i/>
                      <w:szCs w:val="32"/>
                    </w:rPr>
                    <w:t>Draft Meeting Minutes</w:t>
                  </w:r>
                </w:p>
              </w:txbxContent>
            </v:textbox>
            <w10:wrap type="tight"/>
          </v:shape>
        </w:pict>
      </w:r>
    </w:p>
    <w:tbl>
      <w:tblPr>
        <w:tblpPr w:leftFromText="180" w:rightFromText="180" w:vertAnchor="page" w:horzAnchor="page" w:tblpX="2269" w:tblpY="3492"/>
        <w:tblW w:w="7763" w:type="dxa"/>
        <w:tblLayout w:type="fixed"/>
        <w:tblLook w:val="01E0"/>
      </w:tblPr>
      <w:tblGrid>
        <w:gridCol w:w="567"/>
        <w:gridCol w:w="2279"/>
        <w:gridCol w:w="2932"/>
        <w:gridCol w:w="993"/>
        <w:gridCol w:w="992"/>
      </w:tblGrid>
      <w:tr w:rsidR="005A2A92" w:rsidRPr="00C72DB7">
        <w:trPr>
          <w:trHeight w:val="654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:rsidR="005A2A92" w:rsidRPr="00C72DB7" w:rsidRDefault="005A2A92" w:rsidP="002D33F0">
            <w:pPr>
              <w:pStyle w:val="SGMNormal"/>
              <w:tabs>
                <w:tab w:val="right" w:pos="9360"/>
              </w:tabs>
              <w:ind w:left="134" w:right="-34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279" w:type="dxa"/>
            <w:shd w:val="clear" w:color="auto" w:fill="DBE5F1" w:themeFill="accent1" w:themeFillTint="33"/>
            <w:vAlign w:val="center"/>
          </w:tcPr>
          <w:p w:rsidR="005A2A92" w:rsidRPr="00293AE8" w:rsidRDefault="006861E0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Present</w:t>
            </w:r>
          </w:p>
        </w:tc>
        <w:tc>
          <w:tcPr>
            <w:tcW w:w="2932" w:type="dxa"/>
            <w:shd w:val="clear" w:color="auto" w:fill="DBE5F1" w:themeFill="accent1" w:themeFillTint="33"/>
            <w:vAlign w:val="center"/>
          </w:tcPr>
          <w:p w:rsidR="005A2A92" w:rsidRPr="00293AE8" w:rsidRDefault="005A2A92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3AE8">
              <w:rPr>
                <w:rFonts w:ascii="Times New Roman" w:hAnsi="Times New Roman" w:cs="Times New Roman"/>
                <w:b/>
                <w:i/>
                <w:sz w:val="20"/>
              </w:rPr>
              <w:t>Region/College</w:t>
            </w:r>
          </w:p>
        </w:tc>
        <w:tc>
          <w:tcPr>
            <w:tcW w:w="1985" w:type="dxa"/>
            <w:gridSpan w:val="2"/>
            <w:shd w:val="clear" w:color="auto" w:fill="DBE5F1" w:themeFill="accent1" w:themeFillTint="33"/>
            <w:vAlign w:val="center"/>
          </w:tcPr>
          <w:p w:rsidR="005A2A92" w:rsidRPr="00293AE8" w:rsidRDefault="005A2A92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3AE8">
              <w:rPr>
                <w:rFonts w:ascii="Times New Roman" w:hAnsi="Times New Roman" w:cs="Times New Roman"/>
                <w:b/>
                <w:i/>
                <w:sz w:val="20"/>
              </w:rPr>
              <w:t>Term</w:t>
            </w:r>
          </w:p>
        </w:tc>
      </w:tr>
      <w:tr w:rsidR="005A2A92" w:rsidRPr="00C72DB7">
        <w:trPr>
          <w:trHeight w:val="573"/>
        </w:trPr>
        <w:tc>
          <w:tcPr>
            <w:tcW w:w="567" w:type="dxa"/>
            <w:vAlign w:val="center"/>
          </w:tcPr>
          <w:p w:rsidR="005A2A92" w:rsidRPr="00C72DB7" w:rsidRDefault="005A2A92" w:rsidP="002D33F0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:rsidR="005A2A92" w:rsidRPr="00C72DB7" w:rsidRDefault="005A2A92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David Belford</w:t>
            </w:r>
          </w:p>
          <w:p w:rsidR="005A2A92" w:rsidRPr="00C72DB7" w:rsidRDefault="005A2A92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President</w:t>
            </w:r>
          </w:p>
        </w:tc>
        <w:tc>
          <w:tcPr>
            <w:tcW w:w="2932" w:type="dxa"/>
            <w:vAlign w:val="center"/>
          </w:tcPr>
          <w:p w:rsidR="005A2A92" w:rsidRPr="00C72DB7" w:rsidRDefault="005A2A92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West, Fanshawe</w:t>
            </w:r>
          </w:p>
        </w:tc>
        <w:tc>
          <w:tcPr>
            <w:tcW w:w="993" w:type="dxa"/>
            <w:vAlign w:val="center"/>
          </w:tcPr>
          <w:p w:rsidR="005A2A92" w:rsidRPr="00C72DB7" w:rsidRDefault="005A2A92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2011</w:t>
            </w:r>
          </w:p>
        </w:tc>
        <w:tc>
          <w:tcPr>
            <w:tcW w:w="992" w:type="dxa"/>
            <w:vAlign w:val="center"/>
          </w:tcPr>
          <w:p w:rsidR="005A2A92" w:rsidRPr="00C72DB7" w:rsidRDefault="005A2A92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2014</w:t>
            </w:r>
          </w:p>
        </w:tc>
      </w:tr>
      <w:tr w:rsidR="0014295B" w:rsidRPr="00C72DB7">
        <w:trPr>
          <w:trHeight w:val="573"/>
        </w:trPr>
        <w:tc>
          <w:tcPr>
            <w:tcW w:w="567" w:type="dxa"/>
            <w:vAlign w:val="center"/>
          </w:tcPr>
          <w:p w:rsidR="0014295B" w:rsidRPr="00C72DB7" w:rsidRDefault="0014295B" w:rsidP="002D33F0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:rsidR="0014295B" w:rsidRPr="00C72DB7" w:rsidRDefault="0014295B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Riley Burton,</w:t>
            </w:r>
          </w:p>
          <w:p w:rsidR="0014295B" w:rsidRPr="00C72DB7" w:rsidRDefault="0014295B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Secretary</w:t>
            </w:r>
          </w:p>
        </w:tc>
        <w:tc>
          <w:tcPr>
            <w:tcW w:w="2932" w:type="dxa"/>
            <w:vAlign w:val="center"/>
          </w:tcPr>
          <w:p w:rsidR="0014295B" w:rsidRPr="00C72DB7" w:rsidRDefault="0014295B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North, Confederation</w:t>
            </w:r>
          </w:p>
        </w:tc>
        <w:tc>
          <w:tcPr>
            <w:tcW w:w="993" w:type="dxa"/>
            <w:vAlign w:val="center"/>
          </w:tcPr>
          <w:p w:rsidR="0014295B" w:rsidRPr="00C72DB7" w:rsidRDefault="0014295B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2011</w:t>
            </w:r>
          </w:p>
        </w:tc>
        <w:tc>
          <w:tcPr>
            <w:tcW w:w="992" w:type="dxa"/>
            <w:vAlign w:val="center"/>
          </w:tcPr>
          <w:p w:rsidR="0014295B" w:rsidRPr="00C72DB7" w:rsidRDefault="0014295B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2014</w:t>
            </w:r>
          </w:p>
        </w:tc>
      </w:tr>
      <w:tr w:rsidR="0014295B" w:rsidRPr="00C72DB7">
        <w:trPr>
          <w:trHeight w:val="573"/>
        </w:trPr>
        <w:tc>
          <w:tcPr>
            <w:tcW w:w="567" w:type="dxa"/>
            <w:vAlign w:val="center"/>
          </w:tcPr>
          <w:p w:rsidR="0014295B" w:rsidRPr="00C72DB7" w:rsidRDefault="0014295B" w:rsidP="002D33F0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:rsidR="0014295B" w:rsidRPr="00C72DB7" w:rsidRDefault="0014295B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Alanna McDonell</w:t>
            </w:r>
          </w:p>
          <w:p w:rsidR="0014295B" w:rsidRPr="00C72DB7" w:rsidRDefault="0014295B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Treasurer</w:t>
            </w:r>
          </w:p>
        </w:tc>
        <w:tc>
          <w:tcPr>
            <w:tcW w:w="2932" w:type="dxa"/>
            <w:vAlign w:val="center"/>
          </w:tcPr>
          <w:p w:rsidR="0014295B" w:rsidRPr="00C72DB7" w:rsidRDefault="0014295B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East, Algonquin</w:t>
            </w:r>
          </w:p>
        </w:tc>
        <w:tc>
          <w:tcPr>
            <w:tcW w:w="993" w:type="dxa"/>
            <w:vAlign w:val="center"/>
          </w:tcPr>
          <w:p w:rsidR="0014295B" w:rsidRPr="00C72DB7" w:rsidRDefault="0014295B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2011</w:t>
            </w:r>
          </w:p>
        </w:tc>
        <w:tc>
          <w:tcPr>
            <w:tcW w:w="992" w:type="dxa"/>
            <w:vAlign w:val="center"/>
          </w:tcPr>
          <w:p w:rsidR="0014295B" w:rsidRPr="00C72DB7" w:rsidRDefault="0014295B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2014</w:t>
            </w:r>
          </w:p>
        </w:tc>
      </w:tr>
      <w:tr w:rsidR="0014295B" w:rsidRPr="00C72DB7">
        <w:trPr>
          <w:trHeight w:val="573"/>
        </w:trPr>
        <w:tc>
          <w:tcPr>
            <w:tcW w:w="567" w:type="dxa"/>
            <w:vAlign w:val="center"/>
          </w:tcPr>
          <w:p w:rsidR="0014295B" w:rsidRPr="00C72DB7" w:rsidRDefault="0014295B" w:rsidP="002D33F0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:rsidR="0014295B" w:rsidRPr="00C72DB7" w:rsidRDefault="0014295B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Rick Helman</w:t>
            </w:r>
          </w:p>
          <w:p w:rsidR="0014295B" w:rsidRPr="00C72DB7" w:rsidRDefault="0014295B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 xml:space="preserve">Past President </w:t>
            </w:r>
          </w:p>
        </w:tc>
        <w:tc>
          <w:tcPr>
            <w:tcW w:w="2932" w:type="dxa"/>
            <w:vAlign w:val="center"/>
          </w:tcPr>
          <w:p w:rsidR="0014295B" w:rsidRPr="00C72DB7" w:rsidRDefault="0014295B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East, Loyalist</w:t>
            </w:r>
          </w:p>
        </w:tc>
        <w:tc>
          <w:tcPr>
            <w:tcW w:w="993" w:type="dxa"/>
            <w:vAlign w:val="center"/>
          </w:tcPr>
          <w:p w:rsidR="0014295B" w:rsidRPr="00C72DB7" w:rsidRDefault="0014295B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992" w:type="dxa"/>
            <w:vAlign w:val="center"/>
          </w:tcPr>
          <w:p w:rsidR="0014295B" w:rsidRPr="00C72DB7" w:rsidRDefault="0014295B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2013</w:t>
            </w:r>
          </w:p>
        </w:tc>
      </w:tr>
      <w:tr w:rsidR="00096B72" w:rsidRPr="00C72DB7">
        <w:trPr>
          <w:trHeight w:val="397"/>
        </w:trPr>
        <w:tc>
          <w:tcPr>
            <w:tcW w:w="567" w:type="dxa"/>
            <w:vAlign w:val="center"/>
          </w:tcPr>
          <w:p w:rsidR="00096B72" w:rsidRPr="00C72DB7" w:rsidRDefault="00096B72" w:rsidP="002D33F0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:rsidR="00096B72" w:rsidRPr="00C72DB7" w:rsidRDefault="00096B72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Jane Cooper</w:t>
            </w:r>
          </w:p>
        </w:tc>
        <w:tc>
          <w:tcPr>
            <w:tcW w:w="2932" w:type="dxa"/>
            <w:vAlign w:val="center"/>
          </w:tcPr>
          <w:p w:rsidR="00096B72" w:rsidRPr="00C72DB7" w:rsidRDefault="00096B72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West, Mohawk</w:t>
            </w:r>
          </w:p>
        </w:tc>
        <w:tc>
          <w:tcPr>
            <w:tcW w:w="993" w:type="dxa"/>
            <w:vAlign w:val="center"/>
          </w:tcPr>
          <w:p w:rsidR="00096B72" w:rsidRPr="00C72DB7" w:rsidRDefault="00096B72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992" w:type="dxa"/>
            <w:vAlign w:val="center"/>
          </w:tcPr>
          <w:p w:rsidR="00096B72" w:rsidRPr="00C72DB7" w:rsidRDefault="00096B72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2015</w:t>
            </w:r>
          </w:p>
        </w:tc>
      </w:tr>
      <w:tr w:rsidR="00096B72" w:rsidRPr="00C72DB7">
        <w:trPr>
          <w:trHeight w:val="397"/>
        </w:trPr>
        <w:tc>
          <w:tcPr>
            <w:tcW w:w="567" w:type="dxa"/>
            <w:vAlign w:val="center"/>
          </w:tcPr>
          <w:p w:rsidR="00096B72" w:rsidRPr="00C72DB7" w:rsidRDefault="00096B72" w:rsidP="002D33F0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:rsidR="00096B72" w:rsidRPr="00C72DB7" w:rsidRDefault="00096B72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Kelly Murray-Scott</w:t>
            </w:r>
          </w:p>
        </w:tc>
        <w:tc>
          <w:tcPr>
            <w:tcW w:w="2932" w:type="dxa"/>
            <w:vAlign w:val="center"/>
          </w:tcPr>
          <w:p w:rsidR="00096B72" w:rsidRPr="00C72DB7" w:rsidRDefault="00096B72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West, Lambton</w:t>
            </w:r>
          </w:p>
        </w:tc>
        <w:tc>
          <w:tcPr>
            <w:tcW w:w="993" w:type="dxa"/>
            <w:vAlign w:val="center"/>
          </w:tcPr>
          <w:p w:rsidR="00096B72" w:rsidRPr="00C72DB7" w:rsidRDefault="00096B72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992" w:type="dxa"/>
            <w:vAlign w:val="center"/>
          </w:tcPr>
          <w:p w:rsidR="00096B72" w:rsidRPr="00C72DB7" w:rsidRDefault="00096B72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2016</w:t>
            </w:r>
          </w:p>
        </w:tc>
      </w:tr>
      <w:tr w:rsidR="00096B72" w:rsidRPr="00C72DB7">
        <w:trPr>
          <w:trHeight w:val="397"/>
        </w:trPr>
        <w:tc>
          <w:tcPr>
            <w:tcW w:w="567" w:type="dxa"/>
            <w:vAlign w:val="center"/>
          </w:tcPr>
          <w:p w:rsidR="00096B72" w:rsidRPr="00C72DB7" w:rsidRDefault="00096B72" w:rsidP="002D33F0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:rsidR="00096B72" w:rsidRPr="00C72DB7" w:rsidRDefault="00096B72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 xml:space="preserve">Janine Foster </w:t>
            </w:r>
          </w:p>
        </w:tc>
        <w:tc>
          <w:tcPr>
            <w:tcW w:w="2932" w:type="dxa"/>
            <w:vAlign w:val="center"/>
          </w:tcPr>
          <w:p w:rsidR="00096B72" w:rsidRPr="00C72DB7" w:rsidRDefault="00096B72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East, St. Lawrence</w:t>
            </w:r>
          </w:p>
        </w:tc>
        <w:tc>
          <w:tcPr>
            <w:tcW w:w="993" w:type="dxa"/>
            <w:vAlign w:val="center"/>
          </w:tcPr>
          <w:p w:rsidR="00096B72" w:rsidRPr="00C72DB7" w:rsidRDefault="00096B72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992" w:type="dxa"/>
            <w:vAlign w:val="center"/>
          </w:tcPr>
          <w:p w:rsidR="00096B72" w:rsidRPr="00C72DB7" w:rsidRDefault="00096B72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</w:t>
            </w:r>
          </w:p>
        </w:tc>
      </w:tr>
      <w:tr w:rsidR="00096B72" w:rsidRPr="00C72DB7">
        <w:trPr>
          <w:trHeight w:val="397"/>
        </w:trPr>
        <w:tc>
          <w:tcPr>
            <w:tcW w:w="567" w:type="dxa"/>
            <w:vAlign w:val="center"/>
          </w:tcPr>
          <w:p w:rsidR="00096B72" w:rsidRPr="00C72DB7" w:rsidRDefault="00096B72" w:rsidP="002D33F0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:rsidR="00096B72" w:rsidRPr="006861E0" w:rsidRDefault="00096B72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861E0">
              <w:rPr>
                <w:rFonts w:ascii="Times New Roman" w:hAnsi="Times New Roman" w:cs="Times New Roman"/>
                <w:sz w:val="20"/>
              </w:rPr>
              <w:t>Shemeena</w:t>
            </w:r>
            <w:proofErr w:type="spellEnd"/>
            <w:r w:rsidRPr="006861E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861E0">
              <w:rPr>
                <w:rFonts w:ascii="Times New Roman" w:hAnsi="Times New Roman" w:cs="Times New Roman"/>
                <w:sz w:val="20"/>
              </w:rPr>
              <w:t>Shraya</w:t>
            </w:r>
            <w:proofErr w:type="spellEnd"/>
          </w:p>
        </w:tc>
        <w:tc>
          <w:tcPr>
            <w:tcW w:w="2932" w:type="dxa"/>
            <w:vAlign w:val="center"/>
          </w:tcPr>
          <w:p w:rsidR="00096B72" w:rsidRPr="006861E0" w:rsidRDefault="00096B72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6861E0">
              <w:rPr>
                <w:rFonts w:ascii="Times New Roman" w:hAnsi="Times New Roman" w:cs="Times New Roman"/>
                <w:sz w:val="20"/>
              </w:rPr>
              <w:t>Central, George Brown</w:t>
            </w:r>
          </w:p>
        </w:tc>
        <w:tc>
          <w:tcPr>
            <w:tcW w:w="993" w:type="dxa"/>
            <w:vAlign w:val="center"/>
          </w:tcPr>
          <w:p w:rsidR="00096B72" w:rsidRPr="006861E0" w:rsidRDefault="00096B72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6861E0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992" w:type="dxa"/>
            <w:vAlign w:val="center"/>
          </w:tcPr>
          <w:p w:rsidR="00096B72" w:rsidRPr="006861E0" w:rsidRDefault="00096B72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6861E0">
              <w:rPr>
                <w:rFonts w:ascii="Times New Roman" w:hAnsi="Times New Roman" w:cs="Times New Roman"/>
                <w:sz w:val="20"/>
              </w:rPr>
              <w:t>2017</w:t>
            </w:r>
          </w:p>
        </w:tc>
      </w:tr>
      <w:tr w:rsidR="00096B72" w:rsidRPr="00C72DB7">
        <w:trPr>
          <w:trHeight w:val="397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:rsidR="00096B72" w:rsidRPr="00C72DB7" w:rsidRDefault="00096B72" w:rsidP="002D33F0">
            <w:pPr>
              <w:pStyle w:val="SGMNormal"/>
              <w:tabs>
                <w:tab w:val="right" w:pos="9360"/>
              </w:tabs>
              <w:ind w:left="13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96" w:type="dxa"/>
            <w:gridSpan w:val="4"/>
            <w:shd w:val="clear" w:color="auto" w:fill="DBE5F1" w:themeFill="accent1" w:themeFillTint="33"/>
            <w:vAlign w:val="center"/>
          </w:tcPr>
          <w:p w:rsidR="00096B72" w:rsidRPr="00C72DB7" w:rsidRDefault="00096B72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72DB7">
              <w:rPr>
                <w:rFonts w:ascii="Times New Roman" w:hAnsi="Times New Roman" w:cs="Times New Roman"/>
                <w:b/>
                <w:i/>
                <w:sz w:val="20"/>
              </w:rPr>
              <w:t>Resource</w:t>
            </w:r>
          </w:p>
        </w:tc>
      </w:tr>
      <w:tr w:rsidR="00096B72" w:rsidRPr="00C72DB7">
        <w:trPr>
          <w:trHeight w:val="397"/>
        </w:trPr>
        <w:tc>
          <w:tcPr>
            <w:tcW w:w="567" w:type="dxa"/>
            <w:vAlign w:val="center"/>
          </w:tcPr>
          <w:p w:rsidR="00096B72" w:rsidRPr="00C72DB7" w:rsidRDefault="00096B72" w:rsidP="002D33F0">
            <w:pPr>
              <w:pStyle w:val="SGMNormal"/>
              <w:tabs>
                <w:tab w:val="right" w:pos="9360"/>
              </w:tabs>
              <w:ind w:left="360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:rsidR="00096B72" w:rsidRPr="00C72DB7" w:rsidRDefault="00096B72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Diane Posterski</w:t>
            </w:r>
          </w:p>
        </w:tc>
        <w:tc>
          <w:tcPr>
            <w:tcW w:w="4917" w:type="dxa"/>
            <w:gridSpan w:val="3"/>
            <w:vAlign w:val="center"/>
          </w:tcPr>
          <w:p w:rsidR="00096B72" w:rsidRPr="00C72DB7" w:rsidRDefault="00096B72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Executive Director</w:t>
            </w:r>
            <w:r>
              <w:rPr>
                <w:rFonts w:ascii="Times New Roman" w:hAnsi="Times New Roman" w:cs="Times New Roman"/>
                <w:sz w:val="20"/>
              </w:rPr>
              <w:t>, OCASA</w:t>
            </w:r>
          </w:p>
        </w:tc>
      </w:tr>
      <w:tr w:rsidR="00096B72" w:rsidRPr="00C72DB7">
        <w:trPr>
          <w:trHeight w:val="397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:rsidR="00096B72" w:rsidRPr="008B5955" w:rsidRDefault="00096B72" w:rsidP="002D33F0">
            <w:pPr>
              <w:pStyle w:val="SGMNormal"/>
              <w:tabs>
                <w:tab w:val="right" w:pos="9360"/>
              </w:tabs>
              <w:ind w:left="360" w:right="-34"/>
              <w:jc w:val="left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196" w:type="dxa"/>
            <w:gridSpan w:val="4"/>
            <w:shd w:val="clear" w:color="auto" w:fill="DBE5F1" w:themeFill="accent1" w:themeFillTint="33"/>
            <w:vAlign w:val="center"/>
          </w:tcPr>
          <w:p w:rsidR="00096B72" w:rsidRPr="008B5955" w:rsidRDefault="00096B72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8B5955">
              <w:rPr>
                <w:rFonts w:ascii="Times New Roman" w:hAnsi="Times New Roman" w:cs="Times New Roman"/>
                <w:b/>
                <w:i/>
                <w:sz w:val="20"/>
              </w:rPr>
              <w:t>Regrets</w:t>
            </w:r>
          </w:p>
        </w:tc>
      </w:tr>
      <w:tr w:rsidR="00096B72" w:rsidRPr="00C72DB7">
        <w:trPr>
          <w:trHeight w:val="397"/>
        </w:trPr>
        <w:tc>
          <w:tcPr>
            <w:tcW w:w="567" w:type="dxa"/>
            <w:vAlign w:val="center"/>
          </w:tcPr>
          <w:p w:rsidR="00096B72" w:rsidRPr="00C72DB7" w:rsidRDefault="00096B72" w:rsidP="002D33F0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:rsidR="00096B72" w:rsidRPr="00C72DB7" w:rsidRDefault="00096B72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Kristi Harrison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096B72" w:rsidRPr="00C72DB7" w:rsidRDefault="00096B72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Central, Centennial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96B72" w:rsidRPr="00C72DB7" w:rsidRDefault="00096B72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6B72" w:rsidRPr="00C72DB7" w:rsidRDefault="00096B72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2016</w:t>
            </w:r>
          </w:p>
        </w:tc>
      </w:tr>
      <w:tr w:rsidR="00293AE8" w:rsidRPr="00C72DB7">
        <w:trPr>
          <w:trHeight w:val="397"/>
        </w:trPr>
        <w:tc>
          <w:tcPr>
            <w:tcW w:w="567" w:type="dxa"/>
            <w:vAlign w:val="center"/>
          </w:tcPr>
          <w:p w:rsidR="00293AE8" w:rsidRPr="00C72DB7" w:rsidRDefault="00293AE8" w:rsidP="002D33F0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:rsidR="00293AE8" w:rsidRPr="00C72DB7" w:rsidRDefault="00293AE8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Bridget Woodcock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293AE8" w:rsidRPr="00C72DB7" w:rsidRDefault="00293AE8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Central, Humber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3AE8" w:rsidRPr="00C72DB7" w:rsidRDefault="00293AE8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3AE8" w:rsidRPr="00C72DB7" w:rsidRDefault="00293AE8" w:rsidP="002D33F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2015</w:t>
            </w:r>
          </w:p>
        </w:tc>
      </w:tr>
      <w:tr w:rsidR="006861E0" w:rsidRPr="00C72DB7">
        <w:trPr>
          <w:trHeight w:val="397"/>
        </w:trPr>
        <w:tc>
          <w:tcPr>
            <w:tcW w:w="567" w:type="dxa"/>
            <w:vAlign w:val="center"/>
          </w:tcPr>
          <w:p w:rsidR="006861E0" w:rsidRPr="00C72DB7" w:rsidRDefault="006861E0" w:rsidP="006861E0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:rsidR="006861E0" w:rsidRPr="00C72DB7" w:rsidRDefault="006861E0" w:rsidP="006861E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Krista Pearson</w:t>
            </w:r>
            <w:r>
              <w:rPr>
                <w:rFonts w:ascii="Times New Roman" w:hAnsi="Times New Roman" w:cs="Times New Roman"/>
                <w:sz w:val="20"/>
              </w:rPr>
              <w:br/>
              <w:t>Vice President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6861E0" w:rsidRPr="00C72DB7" w:rsidRDefault="006861E0" w:rsidP="006861E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North, Sault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61E0" w:rsidRPr="00C72DB7" w:rsidRDefault="006861E0" w:rsidP="006861E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61E0" w:rsidRPr="00C72DB7" w:rsidRDefault="006861E0" w:rsidP="006861E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2015</w:t>
            </w:r>
          </w:p>
        </w:tc>
      </w:tr>
      <w:tr w:rsidR="006861E0" w:rsidRPr="00C72DB7">
        <w:trPr>
          <w:trHeight w:val="397"/>
        </w:trPr>
        <w:tc>
          <w:tcPr>
            <w:tcW w:w="567" w:type="dxa"/>
            <w:vAlign w:val="center"/>
          </w:tcPr>
          <w:p w:rsidR="006861E0" w:rsidRPr="00C72DB7" w:rsidRDefault="006861E0" w:rsidP="006861E0">
            <w:pPr>
              <w:pStyle w:val="SGMNormal"/>
              <w:numPr>
                <w:ilvl w:val="0"/>
                <w:numId w:val="1"/>
              </w:numPr>
              <w:tabs>
                <w:tab w:val="clear" w:pos="720"/>
                <w:tab w:val="num" w:pos="494"/>
                <w:tab w:val="right" w:pos="9360"/>
              </w:tabs>
              <w:ind w:left="494" w:right="-34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9" w:type="dxa"/>
            <w:vAlign w:val="center"/>
          </w:tcPr>
          <w:p w:rsidR="006861E0" w:rsidRPr="00C72DB7" w:rsidRDefault="006861E0" w:rsidP="006861E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Greg Murphy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6861E0" w:rsidRPr="00C72DB7" w:rsidRDefault="006861E0" w:rsidP="006861E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East, Durham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61E0" w:rsidRPr="00C72DB7" w:rsidRDefault="006861E0" w:rsidP="006861E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61E0" w:rsidRPr="00C72DB7" w:rsidRDefault="006861E0" w:rsidP="006861E0">
            <w:pPr>
              <w:pStyle w:val="SGMNormal"/>
              <w:tabs>
                <w:tab w:val="right" w:pos="936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C72DB7">
              <w:rPr>
                <w:rFonts w:ascii="Times New Roman" w:hAnsi="Times New Roman" w:cs="Times New Roman"/>
                <w:sz w:val="20"/>
              </w:rPr>
              <w:t>2015</w:t>
            </w:r>
          </w:p>
        </w:tc>
      </w:tr>
    </w:tbl>
    <w:p w:rsidR="006410DE" w:rsidRDefault="006410DE" w:rsidP="003A172E">
      <w:pPr>
        <w:spacing w:before="240" w:after="0"/>
        <w:jc w:val="center"/>
        <w:rPr>
          <w:b/>
        </w:rPr>
      </w:pPr>
    </w:p>
    <w:p w:rsidR="006410DE" w:rsidRDefault="006410DE" w:rsidP="003A172E">
      <w:pPr>
        <w:spacing w:before="240" w:after="0"/>
        <w:jc w:val="center"/>
        <w:rPr>
          <w:b/>
        </w:rPr>
      </w:pPr>
    </w:p>
    <w:p w:rsidR="00DB1C39" w:rsidRDefault="00DB1C39" w:rsidP="003A172E">
      <w:pPr>
        <w:spacing w:before="240" w:after="0"/>
        <w:jc w:val="center"/>
        <w:rPr>
          <w:b/>
        </w:rPr>
        <w:sectPr w:rsidR="00DB1C39">
          <w:headerReference w:type="default" r:id="rId5"/>
          <w:footerReference w:type="default" r:id="rId6"/>
          <w:pgSz w:w="12240" w:h="15840"/>
          <w:pgMar w:top="1691" w:right="1800" w:bottom="851" w:left="1800" w:header="708" w:footer="708" w:gutter="0"/>
          <w:cols w:space="708"/>
        </w:sectPr>
      </w:pPr>
    </w:p>
    <w:p w:rsidR="007D7F92" w:rsidRDefault="00DB1C39" w:rsidP="00276997">
      <w:pPr>
        <w:spacing w:after="240"/>
        <w:jc w:val="center"/>
      </w:pPr>
      <w:r>
        <w:rPr>
          <w:b/>
        </w:rPr>
        <w:t xml:space="preserve">DRAFT MEETING </w:t>
      </w:r>
      <w:r w:rsidR="0068026E">
        <w:rPr>
          <w:b/>
        </w:rPr>
        <w:t>MINUTES</w:t>
      </w:r>
    </w:p>
    <w:tbl>
      <w:tblPr>
        <w:tblW w:w="9811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979"/>
        <w:gridCol w:w="8832"/>
      </w:tblGrid>
      <w:tr w:rsidR="00090145" w:rsidRPr="003A172E" w:rsidTr="002E4F60">
        <w:trPr>
          <w:trHeight w:val="781"/>
          <w:jc w:val="center"/>
        </w:trPr>
        <w:tc>
          <w:tcPr>
            <w:tcW w:w="979" w:type="dxa"/>
            <w:shd w:val="clear" w:color="auto" w:fill="DBE5F1" w:themeFill="accent1" w:themeFillTint="33"/>
            <w:vAlign w:val="center"/>
          </w:tcPr>
          <w:p w:rsidR="00090145" w:rsidRPr="003A172E" w:rsidRDefault="00090145" w:rsidP="00276997">
            <w:pPr>
              <w:pStyle w:val="Heading2"/>
              <w:keepNext w:val="0"/>
              <w:keepLines w:val="0"/>
              <w:widowControl w:val="0"/>
              <w:spacing w:before="0" w:line="24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A172E">
              <w:rPr>
                <w:rFonts w:asciiTheme="minorHAnsi" w:hAnsiTheme="minorHAnsi"/>
                <w:color w:val="auto"/>
                <w:sz w:val="22"/>
                <w:szCs w:val="22"/>
              </w:rPr>
              <w:t>Agenda Item #</w:t>
            </w:r>
          </w:p>
        </w:tc>
        <w:tc>
          <w:tcPr>
            <w:tcW w:w="8832" w:type="dxa"/>
            <w:shd w:val="clear" w:color="auto" w:fill="DBE5F1" w:themeFill="accent1" w:themeFillTint="33"/>
            <w:vAlign w:val="center"/>
          </w:tcPr>
          <w:p w:rsidR="00090145" w:rsidRPr="003A172E" w:rsidRDefault="00090145" w:rsidP="00276997">
            <w:pPr>
              <w:pStyle w:val="Heading2"/>
              <w:keepNext w:val="0"/>
              <w:keepLines w:val="0"/>
              <w:widowControl w:val="0"/>
              <w:spacing w:before="0" w:line="24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Notes</w:t>
            </w:r>
            <w:r w:rsidRPr="003A172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3D115E" w:rsidRPr="003A172E" w:rsidTr="002E4F60">
        <w:trPr>
          <w:trHeight w:val="869"/>
          <w:jc w:val="center"/>
        </w:trPr>
        <w:tc>
          <w:tcPr>
            <w:tcW w:w="979" w:type="dxa"/>
          </w:tcPr>
          <w:p w:rsidR="003D115E" w:rsidRPr="003A172E" w:rsidRDefault="003D115E" w:rsidP="00276997">
            <w:pPr>
              <w:pStyle w:val="Heading2"/>
              <w:keepNext w:val="0"/>
              <w:keepLines w:val="0"/>
              <w:widowControl w:val="0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832" w:type="dxa"/>
          </w:tcPr>
          <w:p w:rsidR="003D115E" w:rsidRPr="003A172E" w:rsidRDefault="003D115E" w:rsidP="00276997">
            <w:pPr>
              <w:widowControl w:val="0"/>
              <w:spacing w:before="120" w:after="0" w:line="240" w:lineRule="auto"/>
              <w:rPr>
                <w:b/>
              </w:rPr>
            </w:pPr>
            <w:r w:rsidRPr="003A172E">
              <w:rPr>
                <w:b/>
              </w:rPr>
              <w:t xml:space="preserve">3:00 pm Welcome and Call to order </w:t>
            </w:r>
          </w:p>
          <w:p w:rsidR="003D115E" w:rsidRPr="003A172E" w:rsidRDefault="003D115E" w:rsidP="00276997">
            <w:pPr>
              <w:widowControl w:val="0"/>
              <w:spacing w:before="120" w:after="0" w:line="240" w:lineRule="auto"/>
              <w:rPr>
                <w:rStyle w:val="Quick"/>
              </w:rPr>
            </w:pPr>
            <w:r w:rsidRPr="003A172E">
              <w:t>Chair: Dave Belford</w:t>
            </w:r>
          </w:p>
        </w:tc>
      </w:tr>
      <w:tr w:rsidR="00090145" w:rsidRPr="003A172E" w:rsidTr="002E4F60">
        <w:trPr>
          <w:trHeight w:val="575"/>
          <w:jc w:val="center"/>
        </w:trPr>
        <w:tc>
          <w:tcPr>
            <w:tcW w:w="979" w:type="dxa"/>
          </w:tcPr>
          <w:p w:rsidR="00090145" w:rsidRPr="003A172E" w:rsidRDefault="00090145" w:rsidP="00276997">
            <w:pPr>
              <w:pStyle w:val="Heading2"/>
              <w:keepNext w:val="0"/>
              <w:keepLines w:val="0"/>
              <w:widowControl w:val="0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832" w:type="dxa"/>
          </w:tcPr>
          <w:p w:rsidR="00090145" w:rsidRDefault="00090145" w:rsidP="00276997">
            <w:pPr>
              <w:pStyle w:val="Heading2"/>
              <w:keepNext w:val="0"/>
              <w:keepLines w:val="0"/>
              <w:widowControl w:val="0"/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3A172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Approval of the </w:t>
            </w:r>
            <w:proofErr w:type="gramStart"/>
            <w:r w:rsidRPr="003A172E">
              <w:rPr>
                <w:rFonts w:asciiTheme="minorHAnsi" w:hAnsiTheme="minorHAnsi"/>
                <w:color w:val="auto"/>
                <w:sz w:val="22"/>
                <w:szCs w:val="22"/>
              </w:rPr>
              <w:t>Agenda</w:t>
            </w:r>
            <w:r w:rsidRPr="003A172E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:</w:t>
            </w:r>
            <w:proofErr w:type="gramEnd"/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AMENDMENT noted that Item 5 would be revised to discuss Compensation Guidelines. </w:t>
            </w:r>
          </w:p>
          <w:p w:rsidR="00090145" w:rsidRPr="0068026E" w:rsidRDefault="00090145" w:rsidP="00276997">
            <w:pPr>
              <w:pStyle w:val="Heading2"/>
              <w:keepNext w:val="0"/>
              <w:keepLines w:val="0"/>
              <w:widowControl w:val="0"/>
              <w:spacing w:before="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Moved that the Agenda be approved with the noted </w:t>
            </w:r>
            <w:r w:rsidRPr="0068026E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amendment of Item 5: </w:t>
            </w:r>
            <w:r w:rsidRPr="0068026E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br/>
              <w:t>Moved by: Jane cooper</w:t>
            </w:r>
          </w:p>
          <w:p w:rsidR="00090145" w:rsidRPr="0068026E" w:rsidRDefault="00090145" w:rsidP="00276997">
            <w:pPr>
              <w:widowControl w:val="0"/>
              <w:spacing w:after="0"/>
            </w:pPr>
            <w:r w:rsidRPr="0068026E">
              <w:t>Seconded by: Alanna McDonell</w:t>
            </w:r>
          </w:p>
          <w:p w:rsidR="00090145" w:rsidRPr="00090145" w:rsidRDefault="00090145" w:rsidP="00276997">
            <w:pPr>
              <w:widowControl w:val="0"/>
              <w:spacing w:after="0"/>
            </w:pPr>
            <w:r w:rsidRPr="0068026E">
              <w:t>Carried</w:t>
            </w:r>
          </w:p>
        </w:tc>
      </w:tr>
      <w:tr w:rsidR="00090145" w:rsidRPr="003A172E" w:rsidTr="002E4F60">
        <w:trPr>
          <w:trHeight w:val="1723"/>
          <w:jc w:val="center"/>
        </w:trPr>
        <w:tc>
          <w:tcPr>
            <w:tcW w:w="979" w:type="dxa"/>
          </w:tcPr>
          <w:p w:rsidR="00090145" w:rsidRPr="003A172E" w:rsidRDefault="00090145" w:rsidP="00276997">
            <w:pPr>
              <w:pStyle w:val="Heading2"/>
              <w:keepNext w:val="0"/>
              <w:keepLines w:val="0"/>
              <w:widowControl w:val="0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832" w:type="dxa"/>
          </w:tcPr>
          <w:p w:rsidR="00090145" w:rsidRDefault="00090145" w:rsidP="00276997">
            <w:pPr>
              <w:widowControl w:val="0"/>
              <w:spacing w:before="120" w:after="0" w:line="240" w:lineRule="auto"/>
              <w:rPr>
                <w:rStyle w:val="Quick"/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3A172E">
              <w:rPr>
                <w:rStyle w:val="Quick"/>
                <w:b/>
              </w:rPr>
              <w:t>Approval of the Meeting Minutes of June 22 and June 24, 2014</w:t>
            </w:r>
            <w:r w:rsidRPr="003A172E">
              <w:rPr>
                <w:rStyle w:val="Quick"/>
              </w:rPr>
              <w:t xml:space="preserve"> </w:t>
            </w:r>
          </w:p>
          <w:p w:rsidR="00090145" w:rsidRPr="007E1916" w:rsidRDefault="00090145" w:rsidP="00276997">
            <w:pPr>
              <w:widowControl w:val="0"/>
              <w:spacing w:after="0" w:line="240" w:lineRule="auto"/>
              <w:rPr>
                <w:rStyle w:val="Quick"/>
              </w:rPr>
            </w:pPr>
            <w:r w:rsidRPr="007E1916">
              <w:rPr>
                <w:rStyle w:val="Quick"/>
              </w:rPr>
              <w:t>Motion to approved the Meeting Minutes of June 22 and June 24, 2014</w:t>
            </w:r>
          </w:p>
          <w:p w:rsidR="007E1916" w:rsidRDefault="007E1916" w:rsidP="00276997">
            <w:pPr>
              <w:widowControl w:val="0"/>
              <w:spacing w:after="0" w:line="240" w:lineRule="auto"/>
              <w:rPr>
                <w:rStyle w:val="Quick"/>
              </w:rPr>
            </w:pPr>
          </w:p>
          <w:p w:rsidR="007E1916" w:rsidRPr="007E1916" w:rsidRDefault="00090145" w:rsidP="00276997">
            <w:pPr>
              <w:widowControl w:val="0"/>
              <w:spacing w:after="0" w:line="240" w:lineRule="auto"/>
            </w:pPr>
            <w:r w:rsidRPr="007E1916">
              <w:rPr>
                <w:rStyle w:val="Quick"/>
              </w:rPr>
              <w:t xml:space="preserve">Moved by: </w:t>
            </w:r>
            <w:r w:rsidR="007E1916" w:rsidRPr="007E1916">
              <w:t>Alanna McDonell</w:t>
            </w:r>
          </w:p>
          <w:p w:rsidR="007E1916" w:rsidRPr="007E1916" w:rsidRDefault="007E1916" w:rsidP="00276997">
            <w:pPr>
              <w:widowControl w:val="0"/>
              <w:spacing w:after="0" w:line="240" w:lineRule="auto"/>
            </w:pPr>
            <w:r w:rsidRPr="007E1916">
              <w:t>Seconded by: Janine Foster</w:t>
            </w:r>
          </w:p>
          <w:p w:rsidR="00090145" w:rsidRPr="003A172E" w:rsidRDefault="007E1916" w:rsidP="00276997">
            <w:pPr>
              <w:widowControl w:val="0"/>
              <w:spacing w:after="0" w:line="240" w:lineRule="auto"/>
              <w:rPr>
                <w:rStyle w:val="Quick"/>
              </w:rPr>
            </w:pPr>
            <w:r w:rsidRPr="007E1916">
              <w:t>Carried.</w:t>
            </w:r>
          </w:p>
        </w:tc>
      </w:tr>
      <w:tr w:rsidR="00C61205" w:rsidRPr="003A172E" w:rsidTr="002E4F60">
        <w:trPr>
          <w:trHeight w:val="2258"/>
          <w:jc w:val="center"/>
        </w:trPr>
        <w:tc>
          <w:tcPr>
            <w:tcW w:w="979" w:type="dxa"/>
          </w:tcPr>
          <w:p w:rsidR="00C61205" w:rsidRPr="003A172E" w:rsidRDefault="00C61205" w:rsidP="00276997">
            <w:pPr>
              <w:pStyle w:val="Heading2"/>
              <w:keepNext w:val="0"/>
              <w:keepLines w:val="0"/>
              <w:widowControl w:val="0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832" w:type="dxa"/>
          </w:tcPr>
          <w:p w:rsidR="00C61205" w:rsidRPr="003A172E" w:rsidRDefault="00C61205" w:rsidP="00276997">
            <w:pPr>
              <w:widowControl w:val="0"/>
              <w:spacing w:before="120" w:after="0" w:line="240" w:lineRule="auto"/>
              <w:rPr>
                <w:b/>
              </w:rPr>
            </w:pPr>
            <w:r w:rsidRPr="003A172E">
              <w:rPr>
                <w:b/>
              </w:rPr>
              <w:t xml:space="preserve">Elect interim Board member </w:t>
            </w:r>
          </w:p>
          <w:p w:rsidR="00C61205" w:rsidRPr="00713819" w:rsidRDefault="00C61205" w:rsidP="00276997">
            <w:pPr>
              <w:widowControl w:val="0"/>
              <w:spacing w:after="0" w:line="240" w:lineRule="auto"/>
            </w:pPr>
            <w:proofErr w:type="spellStart"/>
            <w:r w:rsidRPr="00713819">
              <w:t>Shemeena</w:t>
            </w:r>
            <w:proofErr w:type="spellEnd"/>
            <w:r w:rsidRPr="00713819">
              <w:t xml:space="preserve"> </w:t>
            </w:r>
            <w:proofErr w:type="spellStart"/>
            <w:r w:rsidRPr="00713819">
              <w:t>Shraya</w:t>
            </w:r>
            <w:proofErr w:type="spellEnd"/>
            <w:r w:rsidRPr="00713819">
              <w:t>, Central, George Brown College</w:t>
            </w:r>
            <w:r w:rsidR="000200F8">
              <w:t xml:space="preserve"> was welcomed to the meeting. </w:t>
            </w:r>
          </w:p>
          <w:p w:rsidR="000200F8" w:rsidRDefault="000200F8" w:rsidP="00276997">
            <w:pPr>
              <w:widowControl w:val="0"/>
              <w:spacing w:after="0" w:line="240" w:lineRule="auto"/>
            </w:pPr>
          </w:p>
          <w:p w:rsidR="00C61205" w:rsidRDefault="00C61205" w:rsidP="00276997">
            <w:pPr>
              <w:widowControl w:val="0"/>
              <w:spacing w:after="0" w:line="240" w:lineRule="auto"/>
            </w:pPr>
            <w:r w:rsidRPr="003A172E">
              <w:t xml:space="preserve">Motion to elect </w:t>
            </w:r>
            <w:proofErr w:type="spellStart"/>
            <w:r w:rsidRPr="003A172E">
              <w:t>Shemeena</w:t>
            </w:r>
            <w:proofErr w:type="spellEnd"/>
            <w:r w:rsidRPr="003A172E">
              <w:t xml:space="preserve"> </w:t>
            </w:r>
            <w:proofErr w:type="spellStart"/>
            <w:r w:rsidRPr="003A172E">
              <w:t>Shraya</w:t>
            </w:r>
            <w:proofErr w:type="spellEnd"/>
            <w:r w:rsidRPr="003A172E">
              <w:t xml:space="preserve"> as an interim Board member until the next general election (AGM 2015). </w:t>
            </w:r>
          </w:p>
          <w:p w:rsidR="00C61205" w:rsidRDefault="00C61205" w:rsidP="00276997">
            <w:pPr>
              <w:widowControl w:val="0"/>
              <w:spacing w:after="0" w:line="240" w:lineRule="auto"/>
            </w:pPr>
            <w:r>
              <w:t>Moved by: Rick Helman</w:t>
            </w:r>
          </w:p>
          <w:p w:rsidR="00C61205" w:rsidRDefault="00C61205" w:rsidP="00276997">
            <w:pPr>
              <w:widowControl w:val="0"/>
              <w:spacing w:after="0" w:line="240" w:lineRule="auto"/>
            </w:pPr>
            <w:r>
              <w:t>Seconded by: Jane Cooper</w:t>
            </w:r>
          </w:p>
          <w:p w:rsidR="00C61205" w:rsidRPr="00C61205" w:rsidRDefault="00C61205" w:rsidP="00276997">
            <w:pPr>
              <w:widowControl w:val="0"/>
              <w:spacing w:after="0" w:line="240" w:lineRule="auto"/>
              <w:rPr>
                <w:rStyle w:val="Quick"/>
              </w:rPr>
            </w:pPr>
            <w:r>
              <w:t>Carried.</w:t>
            </w:r>
          </w:p>
        </w:tc>
      </w:tr>
      <w:tr w:rsidR="004E41B2" w:rsidRPr="003A172E" w:rsidTr="002E4F60">
        <w:trPr>
          <w:trHeight w:val="655"/>
          <w:jc w:val="center"/>
        </w:trPr>
        <w:tc>
          <w:tcPr>
            <w:tcW w:w="979" w:type="dxa"/>
          </w:tcPr>
          <w:p w:rsidR="004E41B2" w:rsidRPr="003A172E" w:rsidRDefault="004E41B2" w:rsidP="00276997">
            <w:pPr>
              <w:pStyle w:val="Heading2"/>
              <w:keepNext w:val="0"/>
              <w:keepLines w:val="0"/>
              <w:widowControl w:val="0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832" w:type="dxa"/>
          </w:tcPr>
          <w:p w:rsidR="008C1A95" w:rsidRDefault="004E41B2" w:rsidP="00276997">
            <w:pPr>
              <w:widowControl w:val="0"/>
              <w:spacing w:before="120" w:after="0" w:line="240" w:lineRule="auto"/>
            </w:pPr>
            <w:r w:rsidRPr="003A172E">
              <w:rPr>
                <w:b/>
              </w:rPr>
              <w:t xml:space="preserve">3:15 pm </w:t>
            </w:r>
            <w:r>
              <w:rPr>
                <w:b/>
              </w:rPr>
              <w:t>Compensation Guidelines</w:t>
            </w:r>
            <w:r>
              <w:rPr>
                <w:b/>
              </w:rPr>
              <w:br/>
            </w:r>
            <w:r w:rsidRPr="000200F8">
              <w:t>Dave Belford</w:t>
            </w:r>
            <w:r>
              <w:t xml:space="preserve"> noted that OCASA would be making a submission to the College Employer Council prior to the compensation guidelines being confirmed</w:t>
            </w:r>
            <w:r w:rsidR="00996718">
              <w:t xml:space="preserve"> and wanted input from the Board</w:t>
            </w:r>
            <w:r>
              <w:t xml:space="preserve">.  </w:t>
            </w:r>
            <w:r w:rsidR="00D67D72">
              <w:t>There was some general discussion about the faculty agreement</w:t>
            </w:r>
            <w:r w:rsidR="00996718">
              <w:t xml:space="preserve"> </w:t>
            </w:r>
            <w:r w:rsidR="008C1A95">
              <w:t>ready for</w:t>
            </w:r>
            <w:r w:rsidR="00996718">
              <w:t xml:space="preserve"> ratification, </w:t>
            </w:r>
            <w:r w:rsidR="00D67D72">
              <w:t xml:space="preserve">concerns around salary compression for Chairs and lower paybands, frozen grids for Deans, </w:t>
            </w:r>
            <w:r w:rsidR="00654A30">
              <w:t xml:space="preserve">and previous grid adjustments. </w:t>
            </w:r>
          </w:p>
          <w:p w:rsidR="00654A30" w:rsidRPr="00610980" w:rsidRDefault="00610980" w:rsidP="00276997">
            <w:pPr>
              <w:widowControl w:val="0"/>
              <w:spacing w:before="120" w:after="0" w:line="240" w:lineRule="auto"/>
              <w:rPr>
                <w:b/>
              </w:rPr>
            </w:pPr>
            <w:r w:rsidRPr="00610980">
              <w:rPr>
                <w:b/>
              </w:rPr>
              <w:t xml:space="preserve">ACTION: </w:t>
            </w:r>
            <w:r w:rsidR="008C1A95" w:rsidRPr="00610980">
              <w:rPr>
                <w:b/>
              </w:rPr>
              <w:t xml:space="preserve">It was agreed that Diane Posterski would draft a submission and send it by email for further input from the Board. </w:t>
            </w:r>
          </w:p>
          <w:p w:rsidR="004E41B2" w:rsidRPr="00610980" w:rsidRDefault="0061625B" w:rsidP="00276997">
            <w:pPr>
              <w:widowControl w:val="0"/>
              <w:spacing w:before="120" w:after="0" w:line="240" w:lineRule="auto"/>
              <w:rPr>
                <w:b/>
              </w:rPr>
            </w:pPr>
            <w:r w:rsidRPr="00610980">
              <w:rPr>
                <w:b/>
              </w:rPr>
              <w:t xml:space="preserve">Submission deadline is October 14. </w:t>
            </w:r>
          </w:p>
          <w:p w:rsidR="004E41B2" w:rsidRPr="003A172E" w:rsidRDefault="004E41B2" w:rsidP="00276997">
            <w:pPr>
              <w:widowControl w:val="0"/>
              <w:spacing w:before="60" w:after="0" w:line="240" w:lineRule="auto"/>
              <w:rPr>
                <w:rStyle w:val="Quick"/>
              </w:rPr>
            </w:pPr>
          </w:p>
        </w:tc>
      </w:tr>
      <w:tr w:rsidR="00080792" w:rsidRPr="003A172E" w:rsidTr="002E4F60">
        <w:trPr>
          <w:jc w:val="center"/>
        </w:trPr>
        <w:tc>
          <w:tcPr>
            <w:tcW w:w="979" w:type="dxa"/>
          </w:tcPr>
          <w:p w:rsidR="00080792" w:rsidRPr="003A172E" w:rsidRDefault="00080792" w:rsidP="00276997">
            <w:pPr>
              <w:pStyle w:val="Heading2"/>
              <w:keepNext w:val="0"/>
              <w:keepLines w:val="0"/>
              <w:widowControl w:val="0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832" w:type="dxa"/>
          </w:tcPr>
          <w:p w:rsidR="00080792" w:rsidRDefault="00080792" w:rsidP="00276997">
            <w:pPr>
              <w:widowControl w:val="0"/>
              <w:spacing w:before="120" w:after="0" w:line="240" w:lineRule="auto"/>
              <w:rPr>
                <w:b/>
              </w:rPr>
            </w:pPr>
            <w:r w:rsidRPr="003A172E">
              <w:rPr>
                <w:b/>
              </w:rPr>
              <w:t>3:30 pm Executive Director’s Report</w:t>
            </w:r>
          </w:p>
          <w:p w:rsidR="00E92532" w:rsidRDefault="006B43D5" w:rsidP="00276997">
            <w:pPr>
              <w:pStyle w:val="ListParagraph"/>
              <w:widowControl w:val="0"/>
              <w:numPr>
                <w:ilvl w:val="0"/>
                <w:numId w:val="17"/>
              </w:numPr>
              <w:spacing w:before="120" w:after="0" w:line="240" w:lineRule="auto"/>
              <w:rPr>
                <w:rStyle w:val="Quick"/>
              </w:rPr>
            </w:pPr>
            <w:r>
              <w:rPr>
                <w:rStyle w:val="Quick"/>
              </w:rPr>
              <w:t xml:space="preserve">Coaching proposal: </w:t>
            </w:r>
          </w:p>
          <w:p w:rsidR="008715BE" w:rsidRDefault="008715BE" w:rsidP="00276997">
            <w:pPr>
              <w:pStyle w:val="ListParagraph"/>
              <w:widowControl w:val="0"/>
              <w:numPr>
                <w:ilvl w:val="1"/>
                <w:numId w:val="17"/>
              </w:numPr>
              <w:spacing w:before="120" w:after="0" w:line="240" w:lineRule="auto"/>
              <w:ind w:left="1168"/>
              <w:rPr>
                <w:rStyle w:val="Quick"/>
              </w:rPr>
            </w:pPr>
            <w:r>
              <w:rPr>
                <w:rStyle w:val="Quick"/>
              </w:rPr>
              <w:t xml:space="preserve">Discussion of the proposal affirmed that this fits with OCASA’s role in supporting career development and that there is likely an appetite for it. </w:t>
            </w:r>
          </w:p>
          <w:p w:rsidR="00197D7A" w:rsidRDefault="00197D7A" w:rsidP="00276997">
            <w:pPr>
              <w:pStyle w:val="ListParagraph"/>
              <w:widowControl w:val="0"/>
              <w:numPr>
                <w:ilvl w:val="1"/>
                <w:numId w:val="17"/>
              </w:numPr>
              <w:spacing w:before="120" w:after="0" w:line="240" w:lineRule="auto"/>
              <w:ind w:left="1168"/>
              <w:rPr>
                <w:rStyle w:val="Quick"/>
              </w:rPr>
            </w:pPr>
            <w:r>
              <w:rPr>
                <w:rStyle w:val="Quick"/>
              </w:rPr>
              <w:t>The terms need to ensure it is not exclusive agreement</w:t>
            </w:r>
          </w:p>
          <w:p w:rsidR="00197D7A" w:rsidRDefault="00197D7A" w:rsidP="00276997">
            <w:pPr>
              <w:pStyle w:val="ListParagraph"/>
              <w:widowControl w:val="0"/>
              <w:numPr>
                <w:ilvl w:val="1"/>
                <w:numId w:val="17"/>
              </w:numPr>
              <w:spacing w:before="120" w:after="0" w:line="240" w:lineRule="auto"/>
              <w:ind w:left="1168"/>
              <w:rPr>
                <w:rStyle w:val="Quick"/>
              </w:rPr>
            </w:pPr>
            <w:r>
              <w:rPr>
                <w:rStyle w:val="Quick"/>
              </w:rPr>
              <w:t>Build in some form of feedback loop about the service to our members</w:t>
            </w:r>
          </w:p>
          <w:p w:rsidR="00197D7A" w:rsidRDefault="00A365C5" w:rsidP="00276997">
            <w:pPr>
              <w:pStyle w:val="ListParagraph"/>
              <w:widowControl w:val="0"/>
              <w:numPr>
                <w:ilvl w:val="1"/>
                <w:numId w:val="17"/>
              </w:numPr>
              <w:spacing w:before="120" w:after="0" w:line="240" w:lineRule="auto"/>
              <w:ind w:left="1168"/>
              <w:rPr>
                <w:rStyle w:val="Quick"/>
              </w:rPr>
            </w:pPr>
            <w:r>
              <w:rPr>
                <w:rStyle w:val="Quick"/>
              </w:rPr>
              <w:t>Service will be between coach and client; OCASA is only passing it on as an opportunity for members</w:t>
            </w:r>
          </w:p>
          <w:p w:rsidR="00080792" w:rsidRDefault="00691974" w:rsidP="00276997">
            <w:pPr>
              <w:pStyle w:val="ListParagraph"/>
              <w:widowControl w:val="0"/>
              <w:numPr>
                <w:ilvl w:val="1"/>
                <w:numId w:val="17"/>
              </w:numPr>
              <w:spacing w:before="120" w:after="0" w:line="240" w:lineRule="auto"/>
              <w:ind w:left="1168"/>
              <w:rPr>
                <w:rStyle w:val="Quick"/>
              </w:rPr>
            </w:pPr>
            <w:r>
              <w:rPr>
                <w:rStyle w:val="Quick"/>
              </w:rPr>
              <w:t xml:space="preserve">See this as a pilot and ensure there is some form of feedback </w:t>
            </w:r>
          </w:p>
          <w:p w:rsidR="007E2C88" w:rsidRPr="00610980" w:rsidRDefault="00691974" w:rsidP="00276997">
            <w:pPr>
              <w:widowControl w:val="0"/>
              <w:spacing w:before="120" w:after="0" w:line="240" w:lineRule="auto"/>
              <w:rPr>
                <w:rStyle w:val="Quick"/>
              </w:rPr>
            </w:pPr>
            <w:r w:rsidRPr="00610980">
              <w:rPr>
                <w:rStyle w:val="Quick"/>
                <w:b/>
              </w:rPr>
              <w:t xml:space="preserve">ACTION: Diane will move this forward with Laurie </w:t>
            </w:r>
            <w:proofErr w:type="spellStart"/>
            <w:r w:rsidRPr="00610980">
              <w:rPr>
                <w:rStyle w:val="Quick"/>
                <w:b/>
              </w:rPr>
              <w:t>Sanci</w:t>
            </w:r>
            <w:proofErr w:type="spellEnd"/>
            <w:r w:rsidRPr="00610980">
              <w:rPr>
                <w:rStyle w:val="Quick"/>
                <w:b/>
              </w:rPr>
              <w:t xml:space="preserve">. </w:t>
            </w:r>
          </w:p>
          <w:p w:rsidR="007E2C88" w:rsidRDefault="007E2C88" w:rsidP="00276997">
            <w:pPr>
              <w:pStyle w:val="ListParagraph"/>
              <w:widowControl w:val="0"/>
              <w:spacing w:before="120" w:after="0" w:line="240" w:lineRule="auto"/>
              <w:ind w:left="284"/>
              <w:rPr>
                <w:rStyle w:val="Quick"/>
              </w:rPr>
            </w:pPr>
          </w:p>
          <w:p w:rsidR="007E2C88" w:rsidRDefault="007E2C88" w:rsidP="00276997">
            <w:pPr>
              <w:pStyle w:val="ListParagraph"/>
              <w:widowControl w:val="0"/>
              <w:numPr>
                <w:ilvl w:val="0"/>
                <w:numId w:val="17"/>
              </w:numPr>
              <w:spacing w:before="120" w:after="0" w:line="240" w:lineRule="auto"/>
              <w:rPr>
                <w:rStyle w:val="Quick"/>
              </w:rPr>
            </w:pPr>
            <w:r>
              <w:rPr>
                <w:rStyle w:val="Quick"/>
              </w:rPr>
              <w:t xml:space="preserve">Home &amp; Auto Insurance with Johnson Inc. – should OCASA terminate this agreement? </w:t>
            </w:r>
            <w:r w:rsidR="005748FD">
              <w:rPr>
                <w:rStyle w:val="Quick"/>
              </w:rPr>
              <w:t xml:space="preserve">Discussion included the following: </w:t>
            </w:r>
          </w:p>
          <w:p w:rsidR="005748FD" w:rsidRDefault="005748FD" w:rsidP="00276997">
            <w:pPr>
              <w:pStyle w:val="ListParagraph"/>
              <w:widowControl w:val="0"/>
              <w:numPr>
                <w:ilvl w:val="1"/>
                <w:numId w:val="17"/>
              </w:numPr>
              <w:spacing w:before="120" w:after="0" w:line="240" w:lineRule="auto"/>
              <w:ind w:left="1168"/>
              <w:rPr>
                <w:rStyle w:val="Quick"/>
              </w:rPr>
            </w:pPr>
            <w:r>
              <w:rPr>
                <w:rStyle w:val="Quick"/>
              </w:rPr>
              <w:t>Not a unique offering to OCASA (members have access at colleges typically</w:t>
            </w:r>
            <w:r w:rsidR="00BE5D0A">
              <w:rPr>
                <w:rStyle w:val="Quick"/>
              </w:rPr>
              <w:t>, or other ready avenues</w:t>
            </w:r>
            <w:r>
              <w:rPr>
                <w:rStyle w:val="Quick"/>
              </w:rPr>
              <w:t>)</w:t>
            </w:r>
          </w:p>
          <w:p w:rsidR="004D123D" w:rsidRDefault="004D123D" w:rsidP="00276997">
            <w:pPr>
              <w:pStyle w:val="ListParagraph"/>
              <w:widowControl w:val="0"/>
              <w:numPr>
                <w:ilvl w:val="1"/>
                <w:numId w:val="17"/>
              </w:numPr>
              <w:spacing w:before="120" w:after="0" w:line="240" w:lineRule="auto"/>
              <w:ind w:left="1168"/>
              <w:rPr>
                <w:rStyle w:val="Quick"/>
              </w:rPr>
            </w:pPr>
            <w:r>
              <w:rPr>
                <w:rStyle w:val="Quick"/>
              </w:rPr>
              <w:t>Exclusive agreement to Johnson with small benefit to OCASA</w:t>
            </w:r>
          </w:p>
          <w:p w:rsidR="00632FCB" w:rsidRDefault="004D123D" w:rsidP="00276997">
            <w:pPr>
              <w:pStyle w:val="ListParagraph"/>
              <w:widowControl w:val="0"/>
              <w:numPr>
                <w:ilvl w:val="1"/>
                <w:numId w:val="17"/>
              </w:numPr>
              <w:spacing w:before="120" w:after="0" w:line="240" w:lineRule="auto"/>
              <w:ind w:left="1168"/>
              <w:rPr>
                <w:rStyle w:val="Quick"/>
              </w:rPr>
            </w:pPr>
            <w:r>
              <w:rPr>
                <w:rStyle w:val="Quick"/>
              </w:rPr>
              <w:t>Johnson was invited to consider a non-exclusive arrangement</w:t>
            </w:r>
            <w:r w:rsidR="00632FCB">
              <w:rPr>
                <w:rStyle w:val="Quick"/>
              </w:rPr>
              <w:t xml:space="preserve"> (first right of refusal in magazine) but they declined</w:t>
            </w:r>
          </w:p>
          <w:p w:rsidR="00BE5D0A" w:rsidRDefault="00BE5D0A" w:rsidP="00276997">
            <w:pPr>
              <w:pStyle w:val="ListParagraph"/>
              <w:widowControl w:val="0"/>
              <w:numPr>
                <w:ilvl w:val="1"/>
                <w:numId w:val="17"/>
              </w:numPr>
              <w:spacing w:before="120" w:after="0" w:line="240" w:lineRule="auto"/>
              <w:ind w:left="1168"/>
              <w:rPr>
                <w:rStyle w:val="Quick"/>
              </w:rPr>
            </w:pPr>
            <w:r>
              <w:rPr>
                <w:rStyle w:val="Quick"/>
              </w:rPr>
              <w:t>Being freed from an exclusive agreement would allow more opportunities with other providers (advertising/sponsorship)</w:t>
            </w:r>
          </w:p>
          <w:p w:rsidR="00610980" w:rsidRDefault="00E1556F" w:rsidP="00276997">
            <w:pPr>
              <w:pStyle w:val="ListParagraph"/>
              <w:widowControl w:val="0"/>
              <w:numPr>
                <w:ilvl w:val="1"/>
                <w:numId w:val="17"/>
              </w:numPr>
              <w:spacing w:before="120" w:after="0" w:line="240" w:lineRule="auto"/>
              <w:ind w:left="1168"/>
              <w:rPr>
                <w:rStyle w:val="Quick"/>
              </w:rPr>
            </w:pPr>
            <w:r>
              <w:rPr>
                <w:rStyle w:val="Quick"/>
              </w:rPr>
              <w:t xml:space="preserve">Any decision now does not preclude future considerations for home/auto insurance </w:t>
            </w:r>
            <w:r w:rsidR="00610980">
              <w:rPr>
                <w:rStyle w:val="Quick"/>
              </w:rPr>
              <w:t>group programs</w:t>
            </w:r>
          </w:p>
          <w:p w:rsidR="00514C70" w:rsidRDefault="00610980" w:rsidP="00276997">
            <w:pPr>
              <w:widowControl w:val="0"/>
              <w:spacing w:before="120" w:after="0" w:line="240" w:lineRule="auto"/>
              <w:rPr>
                <w:rStyle w:val="Quick"/>
              </w:rPr>
            </w:pPr>
            <w:r w:rsidRPr="00610980">
              <w:rPr>
                <w:rStyle w:val="Quick"/>
                <w:b/>
              </w:rPr>
              <w:t>ACTION:</w:t>
            </w:r>
            <w:r>
              <w:rPr>
                <w:rStyle w:val="Quick"/>
                <w:b/>
              </w:rPr>
              <w:t xml:space="preserve"> Diane will communicate with Johnson providing 90 days notice of termination according to the agreement. </w:t>
            </w:r>
          </w:p>
          <w:p w:rsidR="00A123A8" w:rsidRDefault="00514C70" w:rsidP="00276997">
            <w:pPr>
              <w:pStyle w:val="ListParagraph"/>
              <w:widowControl w:val="0"/>
              <w:numPr>
                <w:ilvl w:val="0"/>
                <w:numId w:val="17"/>
              </w:numPr>
              <w:spacing w:before="120" w:after="0" w:line="240" w:lineRule="auto"/>
              <w:rPr>
                <w:rStyle w:val="Quick"/>
              </w:rPr>
            </w:pPr>
            <w:r w:rsidRPr="00514C70">
              <w:rPr>
                <w:rStyle w:val="Quick"/>
              </w:rPr>
              <w:t>Membership Report</w:t>
            </w:r>
            <w:r>
              <w:rPr>
                <w:rStyle w:val="Quick"/>
              </w:rPr>
              <w:t>:</w:t>
            </w:r>
          </w:p>
          <w:p w:rsidR="00A123A8" w:rsidRDefault="00A123A8" w:rsidP="00276997">
            <w:pPr>
              <w:pStyle w:val="ListParagraph"/>
              <w:widowControl w:val="0"/>
              <w:numPr>
                <w:ilvl w:val="1"/>
                <w:numId w:val="17"/>
              </w:numPr>
              <w:spacing w:before="120" w:after="0" w:line="240" w:lineRule="auto"/>
              <w:ind w:left="1168"/>
              <w:rPr>
                <w:rStyle w:val="Quick"/>
              </w:rPr>
            </w:pPr>
            <w:r>
              <w:rPr>
                <w:rStyle w:val="Quick"/>
              </w:rPr>
              <w:t xml:space="preserve">Diane reviewed targets of 5% for the system, aiming for half being complimentary and half being paid memberships. </w:t>
            </w:r>
          </w:p>
          <w:p w:rsidR="00A123A8" w:rsidRDefault="00A123A8" w:rsidP="00276997">
            <w:pPr>
              <w:pStyle w:val="ListParagraph"/>
              <w:widowControl w:val="0"/>
              <w:numPr>
                <w:ilvl w:val="1"/>
                <w:numId w:val="17"/>
              </w:numPr>
              <w:spacing w:before="120" w:after="0" w:line="240" w:lineRule="auto"/>
              <w:ind w:left="1168"/>
              <w:rPr>
                <w:rStyle w:val="Quick"/>
              </w:rPr>
            </w:pPr>
            <w:r>
              <w:rPr>
                <w:rStyle w:val="Quick"/>
              </w:rPr>
              <w:t xml:space="preserve">Upcoming colleges visits provide great opportunities, but will exceed the budget line for this item, estimated at an additional $1,000 in expenses. The Board agreed that this worthwhile. </w:t>
            </w:r>
          </w:p>
          <w:p w:rsidR="00A123A8" w:rsidRDefault="00A123A8" w:rsidP="00276997">
            <w:pPr>
              <w:pStyle w:val="ListParagraph"/>
              <w:widowControl w:val="0"/>
              <w:numPr>
                <w:ilvl w:val="0"/>
                <w:numId w:val="17"/>
              </w:numPr>
              <w:spacing w:before="120" w:after="0" w:line="240" w:lineRule="auto"/>
              <w:rPr>
                <w:rStyle w:val="Quick"/>
              </w:rPr>
            </w:pPr>
            <w:r>
              <w:rPr>
                <w:rStyle w:val="Quick"/>
              </w:rPr>
              <w:t xml:space="preserve">Membership Engagement Committee: </w:t>
            </w:r>
          </w:p>
          <w:p w:rsidR="000F429B" w:rsidRDefault="000F429B" w:rsidP="00276997">
            <w:pPr>
              <w:pStyle w:val="ListParagraph"/>
              <w:widowControl w:val="0"/>
              <w:numPr>
                <w:ilvl w:val="1"/>
                <w:numId w:val="17"/>
              </w:numPr>
              <w:spacing w:before="120" w:after="0" w:line="240" w:lineRule="auto"/>
              <w:ind w:left="1168"/>
              <w:rPr>
                <w:rStyle w:val="Quick"/>
              </w:rPr>
            </w:pPr>
            <w:r>
              <w:rPr>
                <w:rStyle w:val="Quick"/>
              </w:rPr>
              <w:t xml:space="preserve">It was agreed that the committee should focus on the orientation road map making it into a marketable piece by the December Board meeting. </w:t>
            </w:r>
          </w:p>
          <w:p w:rsidR="00080792" w:rsidRPr="00070C65" w:rsidRDefault="000F429B" w:rsidP="00276997">
            <w:pPr>
              <w:pStyle w:val="ListParagraph"/>
              <w:widowControl w:val="0"/>
              <w:spacing w:before="120" w:after="0" w:line="240" w:lineRule="auto"/>
              <w:ind w:left="0"/>
              <w:contextualSpacing w:val="0"/>
              <w:rPr>
                <w:rStyle w:val="Quick"/>
                <w:b/>
              </w:rPr>
            </w:pPr>
            <w:r w:rsidRPr="000F429B">
              <w:rPr>
                <w:rStyle w:val="Quick"/>
                <w:b/>
              </w:rPr>
              <w:t xml:space="preserve">ACTION: Diane and Riley will take this back to the committee for input. </w:t>
            </w:r>
          </w:p>
        </w:tc>
      </w:tr>
      <w:tr w:rsidR="00610980" w:rsidRPr="003A172E" w:rsidTr="002E4F60">
        <w:trPr>
          <w:trHeight w:val="990"/>
          <w:jc w:val="center"/>
        </w:trPr>
        <w:tc>
          <w:tcPr>
            <w:tcW w:w="979" w:type="dxa"/>
          </w:tcPr>
          <w:p w:rsidR="00610980" w:rsidRPr="003A172E" w:rsidRDefault="00610980" w:rsidP="00276997">
            <w:pPr>
              <w:pStyle w:val="Heading2"/>
              <w:keepNext w:val="0"/>
              <w:keepLines w:val="0"/>
              <w:widowControl w:val="0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832" w:type="dxa"/>
          </w:tcPr>
          <w:p w:rsidR="00610980" w:rsidRPr="003A172E" w:rsidRDefault="00610980" w:rsidP="00276997">
            <w:pPr>
              <w:widowControl w:val="0"/>
              <w:spacing w:before="120" w:after="0" w:line="240" w:lineRule="auto"/>
              <w:rPr>
                <w:b/>
              </w:rPr>
            </w:pPr>
            <w:r w:rsidRPr="003A172E">
              <w:rPr>
                <w:b/>
              </w:rPr>
              <w:t>4:00 pm CAAT Pension Plan updates</w:t>
            </w:r>
          </w:p>
          <w:p w:rsidR="00610980" w:rsidRPr="00610980" w:rsidRDefault="009B7070" w:rsidP="00276997">
            <w:pPr>
              <w:widowControl w:val="0"/>
              <w:spacing w:before="120" w:after="0" w:line="240" w:lineRule="auto"/>
              <w:rPr>
                <w:rStyle w:val="Quick"/>
              </w:rPr>
            </w:pPr>
            <w:r>
              <w:rPr>
                <w:i/>
              </w:rPr>
              <w:t xml:space="preserve">This item was tabled until the December Board meeting. </w:t>
            </w:r>
            <w:r w:rsidR="00610980" w:rsidRPr="003A172E">
              <w:rPr>
                <w:i/>
              </w:rPr>
              <w:t xml:space="preserve"> </w:t>
            </w:r>
          </w:p>
        </w:tc>
      </w:tr>
      <w:tr w:rsidR="00C14AA2" w:rsidRPr="003A172E" w:rsidTr="002E4F60">
        <w:trPr>
          <w:trHeight w:val="1122"/>
          <w:jc w:val="center"/>
        </w:trPr>
        <w:tc>
          <w:tcPr>
            <w:tcW w:w="979" w:type="dxa"/>
          </w:tcPr>
          <w:p w:rsidR="00C14AA2" w:rsidRPr="003A172E" w:rsidRDefault="00C14AA2" w:rsidP="00276997">
            <w:pPr>
              <w:pStyle w:val="Heading2"/>
              <w:keepNext w:val="0"/>
              <w:keepLines w:val="0"/>
              <w:widowControl w:val="0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832" w:type="dxa"/>
          </w:tcPr>
          <w:p w:rsidR="00070C65" w:rsidRDefault="00C14AA2" w:rsidP="00276997">
            <w:pPr>
              <w:widowControl w:val="0"/>
              <w:spacing w:before="120" w:after="0" w:line="240" w:lineRule="auto"/>
              <w:rPr>
                <w:b/>
              </w:rPr>
            </w:pPr>
            <w:r w:rsidRPr="003A172E">
              <w:rPr>
                <w:b/>
              </w:rPr>
              <w:t>4:10 pm Committee of the Whol</w:t>
            </w:r>
            <w:r w:rsidR="009B7070">
              <w:rPr>
                <w:b/>
              </w:rPr>
              <w:t>e</w:t>
            </w:r>
          </w:p>
          <w:p w:rsidR="00C14AA2" w:rsidRPr="00070C65" w:rsidRDefault="00070C65" w:rsidP="00276997">
            <w:pPr>
              <w:widowControl w:val="0"/>
              <w:spacing w:before="120" w:after="0" w:line="240" w:lineRule="auto"/>
              <w:rPr>
                <w:rStyle w:val="Quick"/>
                <w:rFonts w:asciiTheme="majorHAnsi" w:eastAsiaTheme="majorEastAsia" w:hAnsiTheme="majorHAnsi" w:cstheme="majorBidi"/>
                <w:bCs/>
                <w:color w:val="4F81BD" w:themeColor="accent1"/>
                <w:sz w:val="26"/>
                <w:szCs w:val="26"/>
              </w:rPr>
            </w:pPr>
            <w:r w:rsidRPr="00070C65">
              <w:t xml:space="preserve">The board moved into Committee of the Whole and Diane Posterski left the meeting at this time. </w:t>
            </w:r>
          </w:p>
        </w:tc>
      </w:tr>
      <w:tr w:rsidR="009B7070" w:rsidRPr="003A172E" w:rsidTr="002E4F60">
        <w:trPr>
          <w:trHeight w:val="812"/>
          <w:jc w:val="center"/>
        </w:trPr>
        <w:tc>
          <w:tcPr>
            <w:tcW w:w="979" w:type="dxa"/>
          </w:tcPr>
          <w:p w:rsidR="009B7070" w:rsidRPr="003A172E" w:rsidRDefault="009B7070" w:rsidP="00276997">
            <w:pPr>
              <w:pStyle w:val="Heading2"/>
              <w:keepNext w:val="0"/>
              <w:keepLines w:val="0"/>
              <w:widowControl w:val="0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832" w:type="dxa"/>
          </w:tcPr>
          <w:p w:rsidR="009B7070" w:rsidRPr="009B7070" w:rsidRDefault="009B7070" w:rsidP="00276997">
            <w:pPr>
              <w:widowControl w:val="0"/>
              <w:spacing w:before="120" w:after="0" w:line="240" w:lineRule="auto"/>
              <w:rPr>
                <w:rStyle w:val="Quick"/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3A172E">
              <w:rPr>
                <w:b/>
              </w:rPr>
              <w:t xml:space="preserve">4:30 pm Adjournment </w:t>
            </w:r>
            <w:r w:rsidRPr="003A172E">
              <w:rPr>
                <w:b/>
              </w:rPr>
              <w:br/>
            </w:r>
            <w:r w:rsidRPr="0001602B">
              <w:rPr>
                <w:i/>
              </w:rPr>
              <w:t>(Motion to adjourn)</w:t>
            </w:r>
          </w:p>
        </w:tc>
      </w:tr>
    </w:tbl>
    <w:p w:rsidR="00F501E0" w:rsidRPr="00B81C20" w:rsidRDefault="00F501E0" w:rsidP="00641444">
      <w:pPr>
        <w:rPr>
          <w:b/>
        </w:rPr>
      </w:pPr>
    </w:p>
    <w:sectPr w:rsidR="00F501E0" w:rsidRPr="00B81C20" w:rsidSect="00276997">
      <w:headerReference w:type="default" r:id="rId7"/>
      <w:pgSz w:w="12240" w:h="15840"/>
      <w:pgMar w:top="1691" w:right="1418" w:bottom="709" w:left="1418" w:header="993" w:footer="708" w:gutter="0"/>
      <w:cols w:space="708"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arker Felt">
    <w:panose1 w:val="02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997" w:rsidRDefault="00276997" w:rsidP="006E5EE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E4F6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997" w:rsidRPr="00F501E0" w:rsidRDefault="00276997" w:rsidP="007C721B">
    <w:pPr>
      <w:pStyle w:val="TOAHeading"/>
      <w:tabs>
        <w:tab w:val="clear" w:pos="9360"/>
        <w:tab w:val="right" w:pos="10080"/>
      </w:tabs>
      <w:ind w:left="2835"/>
      <w:rPr>
        <w:rFonts w:asciiTheme="minorHAnsi" w:hAnsiTheme="minorHAnsi"/>
        <w:b/>
        <w:sz w:val="22"/>
      </w:rPr>
    </w:pPr>
    <w:r>
      <w:rPr>
        <w:rFonts w:ascii="Arial" w:hAnsi="Arial"/>
        <w:b/>
        <w:noProof/>
        <w:snapToGrid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-61595</wp:posOffset>
          </wp:positionV>
          <wp:extent cx="1645920" cy="617855"/>
          <wp:effectExtent l="25400" t="0" r="5080" b="0"/>
          <wp:wrapTight wrapText="bothSides">
            <wp:wrapPolygon edited="0">
              <wp:start x="-333" y="0"/>
              <wp:lineTo x="-333" y="21311"/>
              <wp:lineTo x="16333" y="21311"/>
              <wp:lineTo x="20667" y="21311"/>
              <wp:lineTo x="21667" y="19535"/>
              <wp:lineTo x="21667" y="1776"/>
              <wp:lineTo x="21000" y="0"/>
              <wp:lineTo x="-333" y="0"/>
            </wp:wrapPolygon>
          </wp:wrapTight>
          <wp:docPr id="1" name="" descr="OCASA logo grayscale d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ASA logo grayscale des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17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76997" w:rsidRPr="00F501E0" w:rsidRDefault="00276997" w:rsidP="00B07B79">
    <w:pPr>
      <w:pStyle w:val="Header"/>
      <w:ind w:left="2835"/>
    </w:pPr>
  </w:p>
  <w:p w:rsidR="00276997" w:rsidRDefault="00276997">
    <w:pPr>
      <w:pStyle w:val="Header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0" type="#_x0000_t202" style="position:absolute;margin-left:-36pt;margin-top:10.45pt;width:1in;height:1in;z-index:251660288" filled="f" stroked="f">
          <v:fill o:detectmouseclick="t"/>
          <v:textbox style="mso-next-textbox:#_x0000_s2050" inset=",7.2pt,,7.2pt">
            <w:txbxContent>
              <w:p w:rsidR="00276997" w:rsidRDefault="00276997"/>
            </w:txbxContent>
          </v:textbox>
        </v:shape>
      </w:pic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997" w:rsidRPr="00A8447D" w:rsidRDefault="00276997" w:rsidP="001402B6">
    <w:pPr>
      <w:spacing w:after="0"/>
      <w:jc w:val="right"/>
      <w:rPr>
        <w:rFonts w:cs="Marker Felt"/>
        <w:b/>
        <w:szCs w:val="32"/>
      </w:rPr>
    </w:pPr>
    <w:r>
      <w:rPr>
        <w:rFonts w:cs="Marker Felt"/>
        <w:b/>
        <w:noProof/>
        <w:szCs w:val="3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-13970</wp:posOffset>
          </wp:positionV>
          <wp:extent cx="1645920" cy="617855"/>
          <wp:effectExtent l="25400" t="0" r="5080" b="0"/>
          <wp:wrapTight wrapText="bothSides">
            <wp:wrapPolygon edited="0">
              <wp:start x="-333" y="0"/>
              <wp:lineTo x="-333" y="21311"/>
              <wp:lineTo x="16333" y="21311"/>
              <wp:lineTo x="20667" y="21311"/>
              <wp:lineTo x="21667" y="19535"/>
              <wp:lineTo x="21667" y="1776"/>
              <wp:lineTo x="21000" y="0"/>
              <wp:lineTo x="-333" y="0"/>
            </wp:wrapPolygon>
          </wp:wrapTight>
          <wp:docPr id="3" name="" descr="OCASA logo grayscale d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ASA logo grayscale des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17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Marker Felt"/>
        <w:b/>
        <w:szCs w:val="32"/>
      </w:rPr>
      <w:t>Board of Directors</w:t>
    </w:r>
    <w:r w:rsidRPr="00A8447D">
      <w:rPr>
        <w:rFonts w:cs="Marker Felt"/>
        <w:b/>
        <w:szCs w:val="32"/>
      </w:rPr>
      <w:t xml:space="preserve"> Meeting</w:t>
    </w:r>
  </w:p>
  <w:p w:rsidR="00276997" w:rsidRDefault="00276997" w:rsidP="001402B6">
    <w:pPr>
      <w:spacing w:after="0"/>
      <w:jc w:val="right"/>
      <w:rPr>
        <w:rFonts w:cs="Marker Felt"/>
        <w:b/>
        <w:szCs w:val="32"/>
      </w:rPr>
    </w:pPr>
    <w:r>
      <w:rPr>
        <w:rFonts w:cs="Marker Felt"/>
        <w:b/>
        <w:szCs w:val="32"/>
      </w:rPr>
      <w:t>Tuesday, September 30, 2014</w:t>
    </w:r>
  </w:p>
  <w:p w:rsidR="00276997" w:rsidRPr="00F501E0" w:rsidRDefault="00276997" w:rsidP="007C721B">
    <w:pPr>
      <w:pStyle w:val="TOAHeading"/>
      <w:tabs>
        <w:tab w:val="clear" w:pos="9360"/>
        <w:tab w:val="right" w:pos="10080"/>
      </w:tabs>
      <w:ind w:left="2835"/>
      <w:rPr>
        <w:rFonts w:asciiTheme="minorHAnsi" w:hAnsiTheme="minorHAnsi"/>
        <w:b/>
        <w:sz w:val="22"/>
      </w:rPr>
    </w:pPr>
  </w:p>
  <w:p w:rsidR="00276997" w:rsidRPr="00F501E0" w:rsidRDefault="00276997" w:rsidP="00B07B79">
    <w:pPr>
      <w:pStyle w:val="Header"/>
      <w:ind w:left="2835"/>
    </w:pPr>
  </w:p>
  <w:p w:rsidR="00276997" w:rsidRDefault="00276997">
    <w:pPr>
      <w:pStyle w:val="Header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7" type="#_x0000_t202" style="position:absolute;margin-left:-36pt;margin-top:10.45pt;width:1in;height:1in;z-index:251663360" filled="f" stroked="f">
          <v:fill o:detectmouseclick="t"/>
          <v:textbox style="mso-next-textbox:#_x0000_s2057" inset=",7.2pt,,7.2pt">
            <w:txbxContent>
              <w:p w:rsidR="00276997" w:rsidRDefault="00276997"/>
            </w:txbxContent>
          </v:textbox>
        </v:shape>
      </w:pic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4C16"/>
    <w:multiLevelType w:val="hybridMultilevel"/>
    <w:tmpl w:val="4BD0D0EE"/>
    <w:lvl w:ilvl="0" w:tplc="068C65EC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F3004"/>
    <w:multiLevelType w:val="hybridMultilevel"/>
    <w:tmpl w:val="AA2AA724"/>
    <w:lvl w:ilvl="0" w:tplc="E4E498D4">
      <w:start w:val="1"/>
      <w:numFmt w:val="bullet"/>
      <w:lvlText w:val=""/>
      <w:lvlJc w:val="left"/>
      <w:pPr>
        <w:tabs>
          <w:tab w:val="num" w:pos="419"/>
        </w:tabs>
        <w:ind w:left="419" w:hanging="284"/>
      </w:pPr>
      <w:rPr>
        <w:rFonts w:ascii="Symbol" w:hAnsi="Symbol" w:hint="default"/>
        <w:color w:val="27568B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A374E"/>
    <w:multiLevelType w:val="hybridMultilevel"/>
    <w:tmpl w:val="1A8A7E02"/>
    <w:lvl w:ilvl="0" w:tplc="E4E498D4">
      <w:start w:val="1"/>
      <w:numFmt w:val="bullet"/>
      <w:lvlText w:val="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b w:val="0"/>
        <w:i w:val="0"/>
        <w:color w:val="1F497D" w:themeColor="text2"/>
        <w:sz w:val="20"/>
        <w:szCs w:val="20"/>
      </w:rPr>
    </w:lvl>
    <w:lvl w:ilvl="1" w:tplc="448654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  <w:sz w:val="16"/>
        <w:szCs w:val="16"/>
      </w:rPr>
    </w:lvl>
    <w:lvl w:ilvl="2" w:tplc="09CE938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2499FC">
      <w:numFmt w:val="bullet"/>
      <w:lvlText w:val="-"/>
      <w:lvlJc w:val="left"/>
      <w:pPr>
        <w:ind w:left="2880" w:hanging="360"/>
      </w:pPr>
      <w:rPr>
        <w:rFonts w:ascii="Cambria" w:eastAsiaTheme="minorHAnsi" w:hAnsi="Cambria" w:cstheme="minorBidi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B2E89"/>
    <w:multiLevelType w:val="hybridMultilevel"/>
    <w:tmpl w:val="67DE4F08"/>
    <w:lvl w:ilvl="0" w:tplc="E4E498D4">
      <w:start w:val="1"/>
      <w:numFmt w:val="bullet"/>
      <w:lvlText w:val="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27568B"/>
        <w:sz w:val="20"/>
      </w:rPr>
    </w:lvl>
    <w:lvl w:ilvl="1" w:tplc="448654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  <w:sz w:val="16"/>
        <w:szCs w:val="16"/>
      </w:rPr>
    </w:lvl>
    <w:lvl w:ilvl="2" w:tplc="09CE938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2499FC">
      <w:numFmt w:val="bullet"/>
      <w:lvlText w:val="-"/>
      <w:lvlJc w:val="left"/>
      <w:pPr>
        <w:ind w:left="2880" w:hanging="360"/>
      </w:pPr>
      <w:rPr>
        <w:rFonts w:ascii="Cambria" w:eastAsiaTheme="minorHAnsi" w:hAnsi="Cambria" w:cstheme="minorBidi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B77119"/>
    <w:multiLevelType w:val="hybridMultilevel"/>
    <w:tmpl w:val="3586E50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B75AA7"/>
    <w:multiLevelType w:val="hybridMultilevel"/>
    <w:tmpl w:val="EE246430"/>
    <w:lvl w:ilvl="0" w:tplc="9F366DA4">
      <w:start w:val="1"/>
      <w:numFmt w:val="bullet"/>
      <w:lvlText w:val=""/>
      <w:lvlJc w:val="left"/>
      <w:pPr>
        <w:ind w:left="495" w:hanging="360"/>
      </w:pPr>
      <w:rPr>
        <w:rFonts w:ascii="Wingdings" w:hAnsi="Wingdings" w:hint="default"/>
        <w:color w:val="1F497D" w:themeColor="text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D339F"/>
    <w:multiLevelType w:val="hybridMultilevel"/>
    <w:tmpl w:val="3B186150"/>
    <w:lvl w:ilvl="0" w:tplc="0409000F">
      <w:start w:val="1"/>
      <w:numFmt w:val="decimal"/>
      <w:lvlText w:val="%1."/>
      <w:lvlJc w:val="left"/>
      <w:pPr>
        <w:ind w:left="495" w:hanging="360"/>
      </w:pPr>
      <w:rPr>
        <w:rFonts w:hint="default"/>
        <w:color w:val="1F497D" w:themeColor="text2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30253"/>
    <w:multiLevelType w:val="hybridMultilevel"/>
    <w:tmpl w:val="862EFF30"/>
    <w:lvl w:ilvl="0" w:tplc="9F366DA4">
      <w:start w:val="1"/>
      <w:numFmt w:val="bullet"/>
      <w:lvlText w:val=""/>
      <w:lvlJc w:val="left"/>
      <w:pPr>
        <w:ind w:left="495" w:hanging="360"/>
      </w:pPr>
      <w:rPr>
        <w:rFonts w:ascii="Symbol" w:hAnsi="Symbol" w:hint="default"/>
        <w:color w:val="27568B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207CB"/>
    <w:multiLevelType w:val="hybridMultilevel"/>
    <w:tmpl w:val="3C18CBC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C103CCA"/>
    <w:multiLevelType w:val="hybridMultilevel"/>
    <w:tmpl w:val="874C1872"/>
    <w:lvl w:ilvl="0" w:tplc="068C65EC">
      <w:start w:val="1"/>
      <w:numFmt w:val="bullet"/>
      <w:lvlText w:val="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7568B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11384B"/>
    <w:multiLevelType w:val="hybridMultilevel"/>
    <w:tmpl w:val="B398731A"/>
    <w:lvl w:ilvl="0" w:tplc="B8621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448654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  <w:sz w:val="16"/>
        <w:szCs w:val="16"/>
      </w:rPr>
    </w:lvl>
    <w:lvl w:ilvl="2" w:tplc="09CE938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2499FC">
      <w:numFmt w:val="bullet"/>
      <w:lvlText w:val="-"/>
      <w:lvlJc w:val="left"/>
      <w:pPr>
        <w:ind w:left="2880" w:hanging="360"/>
      </w:pPr>
      <w:rPr>
        <w:rFonts w:ascii="Cambria" w:eastAsiaTheme="minorHAnsi" w:hAnsi="Cambria" w:cstheme="minorBidi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C17EBE"/>
    <w:multiLevelType w:val="hybridMultilevel"/>
    <w:tmpl w:val="C668FA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D46D47"/>
    <w:multiLevelType w:val="hybridMultilevel"/>
    <w:tmpl w:val="C2F613AA"/>
    <w:lvl w:ilvl="0" w:tplc="9F366DA4">
      <w:start w:val="1"/>
      <w:numFmt w:val="bullet"/>
      <w:lvlText w:val=""/>
      <w:lvlJc w:val="left"/>
      <w:pPr>
        <w:ind w:left="495" w:hanging="360"/>
      </w:pPr>
      <w:rPr>
        <w:rFonts w:ascii="Wingdings" w:hAnsi="Wingdings" w:hint="default"/>
        <w:color w:val="1F497D" w:themeColor="text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8B291A"/>
    <w:multiLevelType w:val="hybridMultilevel"/>
    <w:tmpl w:val="A50EAA62"/>
    <w:lvl w:ilvl="0" w:tplc="E4E498D4">
      <w:start w:val="1"/>
      <w:numFmt w:val="bullet"/>
      <w:lvlText w:val="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27568B"/>
        <w:sz w:val="20"/>
      </w:rPr>
    </w:lvl>
    <w:lvl w:ilvl="1" w:tplc="040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4">
    <w:nsid w:val="74E13C05"/>
    <w:multiLevelType w:val="hybridMultilevel"/>
    <w:tmpl w:val="1A42CB86"/>
    <w:lvl w:ilvl="0" w:tplc="068C65EC">
      <w:start w:val="1"/>
      <w:numFmt w:val="bullet"/>
      <w:lvlText w:val="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86B01FE"/>
    <w:multiLevelType w:val="hybridMultilevel"/>
    <w:tmpl w:val="3B186150"/>
    <w:lvl w:ilvl="0" w:tplc="0409000F">
      <w:start w:val="1"/>
      <w:numFmt w:val="decimal"/>
      <w:lvlText w:val="%1."/>
      <w:lvlJc w:val="left"/>
      <w:pPr>
        <w:ind w:left="495" w:hanging="360"/>
      </w:pPr>
      <w:rPr>
        <w:rFonts w:hint="default"/>
        <w:color w:val="1F497D" w:themeColor="text2"/>
        <w:sz w:val="20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80"/>
        <w:sz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92B6B"/>
    <w:multiLevelType w:val="hybridMultilevel"/>
    <w:tmpl w:val="C6F40C38"/>
    <w:lvl w:ilvl="0" w:tplc="E4E498D4">
      <w:start w:val="1"/>
      <w:numFmt w:val="bullet"/>
      <w:lvlText w:val=""/>
      <w:lvlJc w:val="left"/>
      <w:pPr>
        <w:tabs>
          <w:tab w:val="num" w:pos="419"/>
        </w:tabs>
        <w:ind w:left="419" w:hanging="284"/>
      </w:pPr>
      <w:rPr>
        <w:rFonts w:ascii="Symbol" w:hAnsi="Symbol" w:hint="default"/>
        <w:color w:val="27568B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7"/>
  </w:num>
  <w:num w:numId="5">
    <w:abstractNumId w:val="12"/>
  </w:num>
  <w:num w:numId="6">
    <w:abstractNumId w:val="5"/>
  </w:num>
  <w:num w:numId="7">
    <w:abstractNumId w:val="3"/>
  </w:num>
  <w:num w:numId="8">
    <w:abstractNumId w:val="6"/>
  </w:num>
  <w:num w:numId="9">
    <w:abstractNumId w:val="13"/>
  </w:num>
  <w:num w:numId="10">
    <w:abstractNumId w:val="1"/>
  </w:num>
  <w:num w:numId="11">
    <w:abstractNumId w:val="8"/>
  </w:num>
  <w:num w:numId="12">
    <w:abstractNumId w:val="4"/>
  </w:num>
  <w:num w:numId="13">
    <w:abstractNumId w:val="16"/>
  </w:num>
  <w:num w:numId="14">
    <w:abstractNumId w:val="15"/>
  </w:num>
  <w:num w:numId="15">
    <w:abstractNumId w:val="0"/>
  </w:num>
  <w:num w:numId="16">
    <w:abstractNumId w:val="9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62"/>
    <o:shapelayout v:ext="edit">
      <o:idmap v:ext="edit" data="2"/>
    </o:shapelayout>
  </w:hdrShapeDefaults>
  <w:compat>
    <w:doNotAutofitConstrainedTables/>
    <w:splitPgBreakAndParaMark/>
    <w:doNotVertAlignCellWithSp/>
    <w:doNotBreakConstrainedForcedTable/>
    <w:useAnsiKerningPairs/>
    <w:cachedColBalance/>
  </w:compat>
  <w:docVars>
    <w:docVar w:name="PublishingViewTables" w:val="0"/>
  </w:docVars>
  <w:rsids>
    <w:rsidRoot w:val="00F501E0"/>
    <w:rsid w:val="00005FA3"/>
    <w:rsid w:val="00005FBE"/>
    <w:rsid w:val="00006557"/>
    <w:rsid w:val="00014BEF"/>
    <w:rsid w:val="0001602B"/>
    <w:rsid w:val="0001686D"/>
    <w:rsid w:val="000200F8"/>
    <w:rsid w:val="000332F2"/>
    <w:rsid w:val="00042459"/>
    <w:rsid w:val="00043463"/>
    <w:rsid w:val="00044B70"/>
    <w:rsid w:val="00057A8A"/>
    <w:rsid w:val="0006137A"/>
    <w:rsid w:val="00065032"/>
    <w:rsid w:val="000663B2"/>
    <w:rsid w:val="00067CF1"/>
    <w:rsid w:val="00070C65"/>
    <w:rsid w:val="00080792"/>
    <w:rsid w:val="00090145"/>
    <w:rsid w:val="00096B72"/>
    <w:rsid w:val="000A112F"/>
    <w:rsid w:val="000B4A5E"/>
    <w:rsid w:val="000B51BE"/>
    <w:rsid w:val="000B659D"/>
    <w:rsid w:val="000D00E7"/>
    <w:rsid w:val="000D1872"/>
    <w:rsid w:val="000D1BA5"/>
    <w:rsid w:val="000E269E"/>
    <w:rsid w:val="000E486B"/>
    <w:rsid w:val="000F429B"/>
    <w:rsid w:val="000F65BD"/>
    <w:rsid w:val="001025E4"/>
    <w:rsid w:val="00116357"/>
    <w:rsid w:val="00125CF8"/>
    <w:rsid w:val="00127B4F"/>
    <w:rsid w:val="00130DF4"/>
    <w:rsid w:val="00133EBD"/>
    <w:rsid w:val="00134159"/>
    <w:rsid w:val="00137FFE"/>
    <w:rsid w:val="001402B6"/>
    <w:rsid w:val="0014295B"/>
    <w:rsid w:val="0014603C"/>
    <w:rsid w:val="001516E3"/>
    <w:rsid w:val="00152E0E"/>
    <w:rsid w:val="00153BC7"/>
    <w:rsid w:val="00157385"/>
    <w:rsid w:val="00172E07"/>
    <w:rsid w:val="00182E8D"/>
    <w:rsid w:val="00184ABA"/>
    <w:rsid w:val="0019314B"/>
    <w:rsid w:val="0019405E"/>
    <w:rsid w:val="00197D7A"/>
    <w:rsid w:val="001B027D"/>
    <w:rsid w:val="001B3417"/>
    <w:rsid w:val="001B67EB"/>
    <w:rsid w:val="001C268B"/>
    <w:rsid w:val="001C733C"/>
    <w:rsid w:val="001D0D11"/>
    <w:rsid w:val="001D7CAE"/>
    <w:rsid w:val="001E4D83"/>
    <w:rsid w:val="001E5738"/>
    <w:rsid w:val="001E7BB2"/>
    <w:rsid w:val="001F1C21"/>
    <w:rsid w:val="001F46ED"/>
    <w:rsid w:val="001F615A"/>
    <w:rsid w:val="001F66F2"/>
    <w:rsid w:val="001F67E4"/>
    <w:rsid w:val="00207FC7"/>
    <w:rsid w:val="002132B8"/>
    <w:rsid w:val="00223864"/>
    <w:rsid w:val="00225103"/>
    <w:rsid w:val="00225CCD"/>
    <w:rsid w:val="00225CD0"/>
    <w:rsid w:val="00236F85"/>
    <w:rsid w:val="00250E3E"/>
    <w:rsid w:val="002511A5"/>
    <w:rsid w:val="002515AA"/>
    <w:rsid w:val="00256570"/>
    <w:rsid w:val="0027083E"/>
    <w:rsid w:val="00275A33"/>
    <w:rsid w:val="00276997"/>
    <w:rsid w:val="0029329E"/>
    <w:rsid w:val="002933A3"/>
    <w:rsid w:val="00293AE8"/>
    <w:rsid w:val="002957B1"/>
    <w:rsid w:val="002A1B0E"/>
    <w:rsid w:val="002B6FA9"/>
    <w:rsid w:val="002D2554"/>
    <w:rsid w:val="002D33F0"/>
    <w:rsid w:val="002D3FAC"/>
    <w:rsid w:val="002D3FDE"/>
    <w:rsid w:val="002E13F5"/>
    <w:rsid w:val="002E4F60"/>
    <w:rsid w:val="002E7422"/>
    <w:rsid w:val="003061C1"/>
    <w:rsid w:val="003068D8"/>
    <w:rsid w:val="00314629"/>
    <w:rsid w:val="003252C5"/>
    <w:rsid w:val="0032608B"/>
    <w:rsid w:val="00333840"/>
    <w:rsid w:val="00333C30"/>
    <w:rsid w:val="003341C8"/>
    <w:rsid w:val="003527C6"/>
    <w:rsid w:val="0035484D"/>
    <w:rsid w:val="0035543C"/>
    <w:rsid w:val="00360399"/>
    <w:rsid w:val="00362BFE"/>
    <w:rsid w:val="00363343"/>
    <w:rsid w:val="0036351D"/>
    <w:rsid w:val="003722AF"/>
    <w:rsid w:val="00377EF6"/>
    <w:rsid w:val="003848EA"/>
    <w:rsid w:val="003862A2"/>
    <w:rsid w:val="00387DA9"/>
    <w:rsid w:val="003951C9"/>
    <w:rsid w:val="00395536"/>
    <w:rsid w:val="003A172E"/>
    <w:rsid w:val="003A2198"/>
    <w:rsid w:val="003B0DB6"/>
    <w:rsid w:val="003B717D"/>
    <w:rsid w:val="003B799A"/>
    <w:rsid w:val="003C3382"/>
    <w:rsid w:val="003C34A8"/>
    <w:rsid w:val="003C388D"/>
    <w:rsid w:val="003D115E"/>
    <w:rsid w:val="003D11C0"/>
    <w:rsid w:val="003D2157"/>
    <w:rsid w:val="003E43D7"/>
    <w:rsid w:val="003F1F9C"/>
    <w:rsid w:val="003F3324"/>
    <w:rsid w:val="003F5F12"/>
    <w:rsid w:val="00402B22"/>
    <w:rsid w:val="00405259"/>
    <w:rsid w:val="00410CBB"/>
    <w:rsid w:val="00421BFF"/>
    <w:rsid w:val="00424E8C"/>
    <w:rsid w:val="00431FE6"/>
    <w:rsid w:val="00444736"/>
    <w:rsid w:val="00450D74"/>
    <w:rsid w:val="0045126B"/>
    <w:rsid w:val="004736DD"/>
    <w:rsid w:val="00490E58"/>
    <w:rsid w:val="004958D7"/>
    <w:rsid w:val="004A26D6"/>
    <w:rsid w:val="004C0A62"/>
    <w:rsid w:val="004C1732"/>
    <w:rsid w:val="004C5AA9"/>
    <w:rsid w:val="004C6CE7"/>
    <w:rsid w:val="004C7A14"/>
    <w:rsid w:val="004D123D"/>
    <w:rsid w:val="004D6BC9"/>
    <w:rsid w:val="004D6F71"/>
    <w:rsid w:val="004E0167"/>
    <w:rsid w:val="004E41B2"/>
    <w:rsid w:val="004E631B"/>
    <w:rsid w:val="004F0AFE"/>
    <w:rsid w:val="004F2783"/>
    <w:rsid w:val="00506229"/>
    <w:rsid w:val="0051005F"/>
    <w:rsid w:val="00514C70"/>
    <w:rsid w:val="00522594"/>
    <w:rsid w:val="0053081F"/>
    <w:rsid w:val="00532249"/>
    <w:rsid w:val="0054196A"/>
    <w:rsid w:val="00544BBE"/>
    <w:rsid w:val="00544FB0"/>
    <w:rsid w:val="005603BD"/>
    <w:rsid w:val="00565AF8"/>
    <w:rsid w:val="00565DE9"/>
    <w:rsid w:val="005748FD"/>
    <w:rsid w:val="00577446"/>
    <w:rsid w:val="005802DF"/>
    <w:rsid w:val="005811EA"/>
    <w:rsid w:val="00582AF4"/>
    <w:rsid w:val="005903DA"/>
    <w:rsid w:val="0059236A"/>
    <w:rsid w:val="005A2A92"/>
    <w:rsid w:val="005B0066"/>
    <w:rsid w:val="005B3576"/>
    <w:rsid w:val="005B5737"/>
    <w:rsid w:val="005B66AD"/>
    <w:rsid w:val="005B7049"/>
    <w:rsid w:val="005C633E"/>
    <w:rsid w:val="005C6EC7"/>
    <w:rsid w:val="005E1A21"/>
    <w:rsid w:val="005E6BBD"/>
    <w:rsid w:val="005F396D"/>
    <w:rsid w:val="00610980"/>
    <w:rsid w:val="0061625B"/>
    <w:rsid w:val="00617011"/>
    <w:rsid w:val="00621EFD"/>
    <w:rsid w:val="0062240C"/>
    <w:rsid w:val="00624FBF"/>
    <w:rsid w:val="00632FCB"/>
    <w:rsid w:val="0063500C"/>
    <w:rsid w:val="006410DE"/>
    <w:rsid w:val="00641444"/>
    <w:rsid w:val="00654A30"/>
    <w:rsid w:val="00655FA6"/>
    <w:rsid w:val="00656B10"/>
    <w:rsid w:val="00661571"/>
    <w:rsid w:val="00676A4B"/>
    <w:rsid w:val="0068026E"/>
    <w:rsid w:val="006861E0"/>
    <w:rsid w:val="0068701F"/>
    <w:rsid w:val="006916CE"/>
    <w:rsid w:val="00691974"/>
    <w:rsid w:val="006949FB"/>
    <w:rsid w:val="00696876"/>
    <w:rsid w:val="006A0E06"/>
    <w:rsid w:val="006A1B76"/>
    <w:rsid w:val="006B3771"/>
    <w:rsid w:val="006B43D5"/>
    <w:rsid w:val="006B55A1"/>
    <w:rsid w:val="006B7A0B"/>
    <w:rsid w:val="006C2D9E"/>
    <w:rsid w:val="006C4A6A"/>
    <w:rsid w:val="006D4E2E"/>
    <w:rsid w:val="006E5EEF"/>
    <w:rsid w:val="006F5CF6"/>
    <w:rsid w:val="006F6CDF"/>
    <w:rsid w:val="006F6ED2"/>
    <w:rsid w:val="00702386"/>
    <w:rsid w:val="00705B98"/>
    <w:rsid w:val="00705E02"/>
    <w:rsid w:val="0070668A"/>
    <w:rsid w:val="007071DC"/>
    <w:rsid w:val="007106C0"/>
    <w:rsid w:val="00713819"/>
    <w:rsid w:val="00717D74"/>
    <w:rsid w:val="00731375"/>
    <w:rsid w:val="00737F25"/>
    <w:rsid w:val="0074128E"/>
    <w:rsid w:val="00742776"/>
    <w:rsid w:val="007459C0"/>
    <w:rsid w:val="0075004E"/>
    <w:rsid w:val="00750717"/>
    <w:rsid w:val="00750BFD"/>
    <w:rsid w:val="00752F09"/>
    <w:rsid w:val="00754723"/>
    <w:rsid w:val="007631D7"/>
    <w:rsid w:val="007730EF"/>
    <w:rsid w:val="00775B10"/>
    <w:rsid w:val="00776E75"/>
    <w:rsid w:val="00780249"/>
    <w:rsid w:val="00782AD9"/>
    <w:rsid w:val="00783BE3"/>
    <w:rsid w:val="00783D44"/>
    <w:rsid w:val="00792F89"/>
    <w:rsid w:val="0079309B"/>
    <w:rsid w:val="00793385"/>
    <w:rsid w:val="007A7601"/>
    <w:rsid w:val="007C721B"/>
    <w:rsid w:val="007D7F92"/>
    <w:rsid w:val="007E1916"/>
    <w:rsid w:val="007E2C88"/>
    <w:rsid w:val="007E58CE"/>
    <w:rsid w:val="007F0CBA"/>
    <w:rsid w:val="008167B5"/>
    <w:rsid w:val="00816F97"/>
    <w:rsid w:val="00821370"/>
    <w:rsid w:val="00823896"/>
    <w:rsid w:val="00823A44"/>
    <w:rsid w:val="00824E9A"/>
    <w:rsid w:val="008303DE"/>
    <w:rsid w:val="00831578"/>
    <w:rsid w:val="008404E7"/>
    <w:rsid w:val="00841430"/>
    <w:rsid w:val="00847135"/>
    <w:rsid w:val="00855F82"/>
    <w:rsid w:val="00862931"/>
    <w:rsid w:val="00863E41"/>
    <w:rsid w:val="00864416"/>
    <w:rsid w:val="008715BE"/>
    <w:rsid w:val="008723A8"/>
    <w:rsid w:val="00872DE0"/>
    <w:rsid w:val="00880B5F"/>
    <w:rsid w:val="00883437"/>
    <w:rsid w:val="00887ADE"/>
    <w:rsid w:val="00894085"/>
    <w:rsid w:val="008B06A0"/>
    <w:rsid w:val="008B5955"/>
    <w:rsid w:val="008B5B5E"/>
    <w:rsid w:val="008B7487"/>
    <w:rsid w:val="008C0595"/>
    <w:rsid w:val="008C1A95"/>
    <w:rsid w:val="008C3A15"/>
    <w:rsid w:val="008D3E53"/>
    <w:rsid w:val="008D4344"/>
    <w:rsid w:val="008D6118"/>
    <w:rsid w:val="008D77C5"/>
    <w:rsid w:val="008E16EB"/>
    <w:rsid w:val="008E2ECE"/>
    <w:rsid w:val="008E501A"/>
    <w:rsid w:val="00905F6C"/>
    <w:rsid w:val="00906C68"/>
    <w:rsid w:val="00907CAD"/>
    <w:rsid w:val="00913D94"/>
    <w:rsid w:val="009141B0"/>
    <w:rsid w:val="00915784"/>
    <w:rsid w:val="0094036E"/>
    <w:rsid w:val="00941E8A"/>
    <w:rsid w:val="0096319E"/>
    <w:rsid w:val="009655AB"/>
    <w:rsid w:val="0097347E"/>
    <w:rsid w:val="00976D57"/>
    <w:rsid w:val="009828D8"/>
    <w:rsid w:val="00983495"/>
    <w:rsid w:val="00983F1D"/>
    <w:rsid w:val="00991AD2"/>
    <w:rsid w:val="00996718"/>
    <w:rsid w:val="00997500"/>
    <w:rsid w:val="009B0D74"/>
    <w:rsid w:val="009B1F3C"/>
    <w:rsid w:val="009B229A"/>
    <w:rsid w:val="009B7070"/>
    <w:rsid w:val="009C2C93"/>
    <w:rsid w:val="009C7D33"/>
    <w:rsid w:val="009D547E"/>
    <w:rsid w:val="009D5F38"/>
    <w:rsid w:val="009D662F"/>
    <w:rsid w:val="009E02FF"/>
    <w:rsid w:val="009E06A1"/>
    <w:rsid w:val="009E35B3"/>
    <w:rsid w:val="009E4504"/>
    <w:rsid w:val="009E635D"/>
    <w:rsid w:val="009E6937"/>
    <w:rsid w:val="009F06D5"/>
    <w:rsid w:val="009F42F8"/>
    <w:rsid w:val="009F6D07"/>
    <w:rsid w:val="00A031B7"/>
    <w:rsid w:val="00A04DA7"/>
    <w:rsid w:val="00A123A8"/>
    <w:rsid w:val="00A21E99"/>
    <w:rsid w:val="00A25299"/>
    <w:rsid w:val="00A26C40"/>
    <w:rsid w:val="00A3448F"/>
    <w:rsid w:val="00A365C5"/>
    <w:rsid w:val="00A45E28"/>
    <w:rsid w:val="00A50152"/>
    <w:rsid w:val="00A5057C"/>
    <w:rsid w:val="00A51403"/>
    <w:rsid w:val="00A6367A"/>
    <w:rsid w:val="00A72928"/>
    <w:rsid w:val="00A76E9D"/>
    <w:rsid w:val="00A77305"/>
    <w:rsid w:val="00A8447D"/>
    <w:rsid w:val="00A87BBB"/>
    <w:rsid w:val="00AA4B28"/>
    <w:rsid w:val="00AB150F"/>
    <w:rsid w:val="00AB5024"/>
    <w:rsid w:val="00AB6D30"/>
    <w:rsid w:val="00AC36CE"/>
    <w:rsid w:val="00AC3AC1"/>
    <w:rsid w:val="00AC5AFC"/>
    <w:rsid w:val="00AD1B33"/>
    <w:rsid w:val="00AD25FE"/>
    <w:rsid w:val="00AE179B"/>
    <w:rsid w:val="00AE57C4"/>
    <w:rsid w:val="00B053EA"/>
    <w:rsid w:val="00B071A8"/>
    <w:rsid w:val="00B07B79"/>
    <w:rsid w:val="00B20FE6"/>
    <w:rsid w:val="00B254B9"/>
    <w:rsid w:val="00B31FE1"/>
    <w:rsid w:val="00B37182"/>
    <w:rsid w:val="00B371F5"/>
    <w:rsid w:val="00B37D28"/>
    <w:rsid w:val="00B4794B"/>
    <w:rsid w:val="00B54FB5"/>
    <w:rsid w:val="00B55BC9"/>
    <w:rsid w:val="00B60B8A"/>
    <w:rsid w:val="00B63D28"/>
    <w:rsid w:val="00B65457"/>
    <w:rsid w:val="00B67D82"/>
    <w:rsid w:val="00B70E14"/>
    <w:rsid w:val="00B71DFB"/>
    <w:rsid w:val="00B72B09"/>
    <w:rsid w:val="00B737AB"/>
    <w:rsid w:val="00B73DD3"/>
    <w:rsid w:val="00B764B1"/>
    <w:rsid w:val="00B81C20"/>
    <w:rsid w:val="00B82F2F"/>
    <w:rsid w:val="00B82FA6"/>
    <w:rsid w:val="00B87462"/>
    <w:rsid w:val="00B91D71"/>
    <w:rsid w:val="00BA1260"/>
    <w:rsid w:val="00BA4276"/>
    <w:rsid w:val="00BB24BE"/>
    <w:rsid w:val="00BB4537"/>
    <w:rsid w:val="00BE020A"/>
    <w:rsid w:val="00BE2E28"/>
    <w:rsid w:val="00BE5D0A"/>
    <w:rsid w:val="00BE6A0E"/>
    <w:rsid w:val="00BE7966"/>
    <w:rsid w:val="00BF4A40"/>
    <w:rsid w:val="00C02003"/>
    <w:rsid w:val="00C033F6"/>
    <w:rsid w:val="00C059B6"/>
    <w:rsid w:val="00C1499E"/>
    <w:rsid w:val="00C14AA2"/>
    <w:rsid w:val="00C150B1"/>
    <w:rsid w:val="00C24819"/>
    <w:rsid w:val="00C261C4"/>
    <w:rsid w:val="00C3622B"/>
    <w:rsid w:val="00C370CA"/>
    <w:rsid w:val="00C410B0"/>
    <w:rsid w:val="00C61205"/>
    <w:rsid w:val="00C6422F"/>
    <w:rsid w:val="00C66D6B"/>
    <w:rsid w:val="00C67BE6"/>
    <w:rsid w:val="00C70497"/>
    <w:rsid w:val="00C7087B"/>
    <w:rsid w:val="00C72DB7"/>
    <w:rsid w:val="00C86D15"/>
    <w:rsid w:val="00C93F9B"/>
    <w:rsid w:val="00C97E88"/>
    <w:rsid w:val="00CA149B"/>
    <w:rsid w:val="00CA48EA"/>
    <w:rsid w:val="00CA637A"/>
    <w:rsid w:val="00CC73B3"/>
    <w:rsid w:val="00CD2E39"/>
    <w:rsid w:val="00CD723C"/>
    <w:rsid w:val="00CE765A"/>
    <w:rsid w:val="00CF4080"/>
    <w:rsid w:val="00D01421"/>
    <w:rsid w:val="00D11AC9"/>
    <w:rsid w:val="00D15947"/>
    <w:rsid w:val="00D15A72"/>
    <w:rsid w:val="00D1705C"/>
    <w:rsid w:val="00D17116"/>
    <w:rsid w:val="00D17F4D"/>
    <w:rsid w:val="00D21409"/>
    <w:rsid w:val="00D33413"/>
    <w:rsid w:val="00D36305"/>
    <w:rsid w:val="00D46D9A"/>
    <w:rsid w:val="00D5156B"/>
    <w:rsid w:val="00D54904"/>
    <w:rsid w:val="00D61395"/>
    <w:rsid w:val="00D63708"/>
    <w:rsid w:val="00D67286"/>
    <w:rsid w:val="00D67D72"/>
    <w:rsid w:val="00D70899"/>
    <w:rsid w:val="00D716A1"/>
    <w:rsid w:val="00D74020"/>
    <w:rsid w:val="00D74D68"/>
    <w:rsid w:val="00D8465E"/>
    <w:rsid w:val="00D85991"/>
    <w:rsid w:val="00DA08C6"/>
    <w:rsid w:val="00DA2EF6"/>
    <w:rsid w:val="00DB079B"/>
    <w:rsid w:val="00DB1C39"/>
    <w:rsid w:val="00DC0DCE"/>
    <w:rsid w:val="00DC226A"/>
    <w:rsid w:val="00DC32A3"/>
    <w:rsid w:val="00DC6DC9"/>
    <w:rsid w:val="00DD5CB6"/>
    <w:rsid w:val="00DD5DF7"/>
    <w:rsid w:val="00DE642B"/>
    <w:rsid w:val="00DE6923"/>
    <w:rsid w:val="00DF16D1"/>
    <w:rsid w:val="00DF43AF"/>
    <w:rsid w:val="00DF7EF5"/>
    <w:rsid w:val="00E00623"/>
    <w:rsid w:val="00E114B5"/>
    <w:rsid w:val="00E139FB"/>
    <w:rsid w:val="00E1556F"/>
    <w:rsid w:val="00E15658"/>
    <w:rsid w:val="00E17E7B"/>
    <w:rsid w:val="00E24394"/>
    <w:rsid w:val="00E246F7"/>
    <w:rsid w:val="00E325C4"/>
    <w:rsid w:val="00E333DE"/>
    <w:rsid w:val="00E34B5B"/>
    <w:rsid w:val="00E404A8"/>
    <w:rsid w:val="00E45C4E"/>
    <w:rsid w:val="00E61484"/>
    <w:rsid w:val="00E640D8"/>
    <w:rsid w:val="00E812EF"/>
    <w:rsid w:val="00E83A21"/>
    <w:rsid w:val="00E92532"/>
    <w:rsid w:val="00E97D58"/>
    <w:rsid w:val="00EA07E3"/>
    <w:rsid w:val="00EA2A3B"/>
    <w:rsid w:val="00EA2CA7"/>
    <w:rsid w:val="00EB29E9"/>
    <w:rsid w:val="00EB31E6"/>
    <w:rsid w:val="00EB7903"/>
    <w:rsid w:val="00EE04DB"/>
    <w:rsid w:val="00EE3455"/>
    <w:rsid w:val="00EE47CC"/>
    <w:rsid w:val="00EF4A80"/>
    <w:rsid w:val="00F017C5"/>
    <w:rsid w:val="00F05F56"/>
    <w:rsid w:val="00F23580"/>
    <w:rsid w:val="00F27FE9"/>
    <w:rsid w:val="00F47451"/>
    <w:rsid w:val="00F501E0"/>
    <w:rsid w:val="00F50A6F"/>
    <w:rsid w:val="00F576EE"/>
    <w:rsid w:val="00F66958"/>
    <w:rsid w:val="00F77F92"/>
    <w:rsid w:val="00F8495E"/>
    <w:rsid w:val="00F915C3"/>
    <w:rsid w:val="00F96313"/>
    <w:rsid w:val="00FA2A2B"/>
    <w:rsid w:val="00FB1397"/>
    <w:rsid w:val="00FB290C"/>
    <w:rsid w:val="00FB3126"/>
    <w:rsid w:val="00FB400F"/>
    <w:rsid w:val="00FB7161"/>
    <w:rsid w:val="00FC5D6B"/>
    <w:rsid w:val="00FD6D10"/>
    <w:rsid w:val="00FD7083"/>
    <w:rsid w:val="00FE048C"/>
    <w:rsid w:val="00FE17A3"/>
    <w:rsid w:val="00FE2878"/>
    <w:rsid w:val="00FE6603"/>
    <w:rsid w:val="00FF20C6"/>
    <w:rsid w:val="00FF5DD6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F501E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F501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2708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F50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Quick">
    <w:name w:val="Quick ·"/>
    <w:basedOn w:val="DefaultParagraphFont"/>
    <w:rsid w:val="00F501E0"/>
  </w:style>
  <w:style w:type="character" w:styleId="Hyperlink">
    <w:name w:val="Hyperlink"/>
    <w:basedOn w:val="DefaultParagraphFont"/>
    <w:uiPriority w:val="99"/>
    <w:rsid w:val="00F501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1E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F501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1E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F501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1E0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501E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AHeading">
    <w:name w:val="toa heading"/>
    <w:basedOn w:val="Normal"/>
    <w:next w:val="Normal"/>
    <w:semiHidden/>
    <w:rsid w:val="00F501E0"/>
    <w:pPr>
      <w:widowControl w:val="0"/>
      <w:tabs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E640D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511A5"/>
  </w:style>
  <w:style w:type="paragraph" w:customStyle="1" w:styleId="SGMNormal">
    <w:name w:val="SGM Normal"/>
    <w:basedOn w:val="Normal"/>
    <w:uiPriority w:val="99"/>
    <w:rsid w:val="00B73DD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CA"/>
    </w:rPr>
  </w:style>
  <w:style w:type="paragraph" w:styleId="FootnoteText">
    <w:name w:val="footnote text"/>
    <w:basedOn w:val="Normal"/>
    <w:link w:val="FootnoteTextChar"/>
    <w:uiPriority w:val="99"/>
    <w:unhideWhenUsed/>
    <w:rsid w:val="00B73DD3"/>
    <w:pPr>
      <w:spacing w:after="0" w:line="240" w:lineRule="auto"/>
    </w:pPr>
    <w:rPr>
      <w:rFonts w:ascii="Arial" w:eastAsia="Times New Roman" w:hAnsi="Arial" w:cs="Arial"/>
      <w:sz w:val="24"/>
      <w:szCs w:val="24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3DD3"/>
    <w:rPr>
      <w:rFonts w:ascii="Arial" w:eastAsia="Times New Roman" w:hAnsi="Arial" w:cs="Arial"/>
      <w:lang w:val="en-CA"/>
    </w:rPr>
  </w:style>
  <w:style w:type="character" w:styleId="FootnoteReference">
    <w:name w:val="footnote reference"/>
    <w:basedOn w:val="DefaultParagraphFont"/>
    <w:uiPriority w:val="99"/>
    <w:unhideWhenUsed/>
    <w:rsid w:val="00B73DD3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2708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602</Words>
  <Characters>3436</Characters>
  <Application>Microsoft Macintosh Word</Application>
  <DocSecurity>0</DocSecurity>
  <Lines>28</Lines>
  <Paragraphs>6</Paragraphs>
  <ScaleCrop>false</ScaleCrop>
  <Company>OCASA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Posterski</dc:creator>
  <cp:keywords/>
  <cp:lastModifiedBy>Diane Posterski</cp:lastModifiedBy>
  <cp:revision>5</cp:revision>
  <cp:lastPrinted>2014-06-16T23:31:00Z</cp:lastPrinted>
  <dcterms:created xsi:type="dcterms:W3CDTF">2014-10-07T15:43:00Z</dcterms:created>
  <dcterms:modified xsi:type="dcterms:W3CDTF">2014-11-27T21:19:00Z</dcterms:modified>
</cp:coreProperties>
</file>